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99DC" w14:textId="7D8B82F2" w:rsidR="0085478B" w:rsidRPr="0085478B" w:rsidRDefault="0085478B" w:rsidP="0085478B">
      <w:pPr>
        <w:rPr>
          <w:rFonts w:ascii="Aptos" w:eastAsia="Aptos" w:hAnsi="Aptos" w:cs="Times New Roman"/>
          <w:color w:val="153D63"/>
          <w:kern w:val="0"/>
          <w:sz w:val="32"/>
          <w:szCs w:val="32"/>
          <w:lang w:val="hr-HR"/>
          <w14:ligatures w14:val="none"/>
        </w:rPr>
      </w:pPr>
      <w:r w:rsidRPr="0085478B">
        <w:rPr>
          <w:rFonts w:ascii="Aptos" w:eastAsia="Aptos" w:hAnsi="Aptos" w:cs="Times New Roman"/>
          <w:color w:val="153D63"/>
          <w:kern w:val="0"/>
          <w:sz w:val="32"/>
          <w:szCs w:val="32"/>
          <w:lang w:val="hr-HR"/>
          <w14:ligatures w14:val="none"/>
        </w:rPr>
        <w:t>IMPORTANT</w:t>
      </w:r>
      <w:r w:rsidRPr="0085478B">
        <w:t xml:space="preserve"> </w:t>
      </w:r>
      <w:r w:rsidRPr="0085478B">
        <w:rPr>
          <w:rFonts w:ascii="Aptos" w:eastAsia="Aptos" w:hAnsi="Aptos" w:cs="Times New Roman"/>
          <w:color w:val="153D63"/>
          <w:kern w:val="0"/>
          <w:sz w:val="32"/>
          <w:szCs w:val="32"/>
          <w:lang w:val="hr-HR"/>
          <w14:ligatures w14:val="none"/>
        </w:rPr>
        <w:t>INFORMATION FOR FOREIGN WORKERS</w:t>
      </w:r>
      <w:r>
        <w:rPr>
          <w:rFonts w:ascii="Aptos" w:eastAsia="Aptos" w:hAnsi="Aptos" w:cs="Times New Roman"/>
          <w:color w:val="153D63"/>
          <w:kern w:val="0"/>
          <w:sz w:val="32"/>
          <w:szCs w:val="32"/>
          <w:lang w:val="hr-HR"/>
          <w14:ligatures w14:val="none"/>
        </w:rPr>
        <w:br/>
      </w:r>
      <w:r w:rsidRPr="0085478B">
        <w:rPr>
          <w:rFonts w:ascii="Aptos" w:eastAsia="Aptos" w:hAnsi="Aptos" w:cs="Times New Roman"/>
          <w:color w:val="153D63"/>
          <w:kern w:val="0"/>
          <w:sz w:val="32"/>
          <w:szCs w:val="32"/>
          <w:lang w:val="hr-HR"/>
          <w14:ligatures w14:val="none"/>
        </w:rPr>
        <w:t>What to do if your employment has ended?</w:t>
      </w:r>
    </w:p>
    <w:p w14:paraId="65E19A0E" w14:textId="0C85F680" w:rsidR="0085478B" w:rsidRPr="00D37DB6" w:rsidRDefault="0085478B" w:rsidP="0085478B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If you are a third-country national with a valid residence and work permit in the Republic of Croatia and your employment has ended, you have the right to remain in Croatia and look for a new job within the permitted unemployment</w:t>
      </w:r>
      <w:r w:rsidR="00783518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 period.</w:t>
      </w:r>
    </w:p>
    <w:p w14:paraId="449D39AA" w14:textId="7450C756" w:rsidR="0085478B" w:rsidRPr="0085478B" w:rsidRDefault="0085478B" w:rsidP="0085478B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However, 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in accordance with the Foreigners Act</w:t>
      </w: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 you must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 </w:t>
      </w: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immediately 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under</w:t>
      </w: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take 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certain steps in order </w:t>
      </w:r>
      <w:r w:rsidRPr="0085478B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to maintain your legal status.</w:t>
      </w:r>
    </w:p>
    <w:p w14:paraId="2A7FA783" w14:textId="7FC89EFE" w:rsidR="0085478B" w:rsidRPr="00D37DB6" w:rsidRDefault="0085478B" w:rsidP="0085478B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What do you have to do?</w:t>
      </w: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In accordance with the Foreigners Act you are obliged to personally report to the Croatian Employment Service (CES) within 5 days of the date of termination of your</w:t>
      </w:r>
      <w:r w:rsidR="00D37DB6"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 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employment.</w:t>
      </w:r>
    </w:p>
    <w:p w14:paraId="05B21CEC" w14:textId="0AF89692" w:rsidR="00D37DB6" w:rsidRP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Who to contact?</w:t>
      </w: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Contact the CES Regional office according to the place of your residence.</w:t>
      </w:r>
    </w:p>
    <w:p w14:paraId="24215AD1" w14:textId="2379D64B" w:rsid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What documents do you need?</w:t>
      </w:r>
      <w:r w:rsidRPr="00D37DB6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▪ Valid biometric document</w:t>
      </w:r>
      <w:r w:rsidRPr="00D37DB6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br/>
        <w:t>▪ Certificate from the Ministry of the Interior stating information</w:t>
      </w:r>
      <w:r w:rsidR="00E04F81"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 xml:space="preserve"> about</w:t>
      </w:r>
      <w: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>:</w:t>
      </w:r>
    </w:p>
    <w:p w14:paraId="2EB7B01B" w14:textId="74F42206" w:rsidR="00E04F81" w:rsidRPr="00E04F81" w:rsidRDefault="00D37DB6" w:rsidP="00E04F81">
      <w:pPr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  <w:tab/>
        <w:t xml:space="preserve">◦ 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Y</w:t>
      </w:r>
      <w:r w:rsidRPr="00D37DB6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ou, a 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third-country national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◦ 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Employer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>◦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V</w:t>
      </w:r>
      <w:r w:rsidR="00E04F81"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alidity period of your residence and work permit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◦ 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W</w:t>
      </w:r>
      <w:r w:rsidR="00E04F81"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orkplace and occupation</w:t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 w:rsid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◦ 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 w:rsidR="00E04F81"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Legal provision on the basis of which the permit was granted</w:t>
      </w:r>
    </w:p>
    <w:p w14:paraId="0832531B" w14:textId="240370EC" w:rsidR="00E04F81" w:rsidRPr="00E04F81" w:rsidRDefault="00E04F81" w:rsidP="00E04F81">
      <w:pPr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E04F81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How long can you look for a job?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You can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remain in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the Republic of 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Croatia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to look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for a new job as long as your residence and work permit is valid, with the following restrictions: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▪ Up to 3 months: 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If you have a residence and work permit for less than 2 years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▪ Up to 6 months: 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If you have a residence and work permit for more than 2 years</w:t>
      </w:r>
    </w:p>
    <w:p w14:paraId="20ABB85B" w14:textId="77777777" w:rsidR="00E04F81" w:rsidRPr="00E04F81" w:rsidRDefault="00E04F81" w:rsidP="00E04F81">
      <w:pPr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Additional 3 months: Exceptionally, if you were exposed to particularly exploitative working conditions.</w:t>
      </w:r>
    </w:p>
    <w:p w14:paraId="2BB96040" w14:textId="29D8DCFE" w:rsidR="00FD5AC0" w:rsidRPr="00FD5AC0" w:rsidRDefault="00E04F81" w:rsidP="00FD5AC0">
      <w:pPr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E04F81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 xml:space="preserve">What are your 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obligations</w:t>
      </w:r>
      <w:r w:rsidRPr="00E04F81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 xml:space="preserve"> while looking for a job?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During this </w:t>
      </w:r>
      <w:r w:rsidR="00FD5AC0"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period,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you are obliged to: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▪ 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Actively look for a new job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 xml:space="preserve">▪ </w:t>
      </w:r>
      <w:r w:rsidRPr="00E04F81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Accept </w:t>
      </w:r>
      <w:r w:rsidR="00783518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offered employment positions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ab/>
        <w:t>▪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</w:t>
      </w:r>
      <w:r w:rsidR="00FD5AC0"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Respond to calls from the 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CES</w:t>
      </w:r>
      <w:r w:rsidR="00FD5AC0"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and be available to your </w:t>
      </w:r>
      <w:r w:rsid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employment </w:t>
      </w:r>
      <w:r w:rsidR="00FD5AC0"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advisor</w:t>
      </w:r>
    </w:p>
    <w:p w14:paraId="094664C3" w14:textId="6AE567F6" w:rsidR="00FD5AC0" w:rsidRPr="00FD5AC0" w:rsidRDefault="00FD5AC0" w:rsidP="00FD5AC0">
      <w:pPr>
        <w:rPr>
          <w:rFonts w:eastAsia="Aptos" w:cs="Calibri"/>
          <w:b/>
          <w:bCs/>
          <w:color w:val="000000"/>
          <w:kern w:val="0"/>
          <w:sz w:val="22"/>
          <w:szCs w:val="22"/>
          <w:lang w:val="en"/>
          <w14:ligatures w14:val="none"/>
        </w:rPr>
      </w:pPr>
      <w:r w:rsidRPr="00FD5AC0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 xml:space="preserve">What happens if you don't 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 xml:space="preserve">contact the Croatian Employment Service </w:t>
      </w:r>
      <w:r w:rsidRPr="00FD5AC0"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t>within 5 days?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  <w:br/>
      </w: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If you do not contact the CES within the legal deadline of 5 days: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The CES will notify the competent police department and the Ministry of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Interior</w:t>
      </w: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, which will initiate the procedure for revoking your residence and work permit.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Losing the permit means the obligation to leave the Republic of Croatia.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br/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en"/>
          <w14:ligatures w14:val="none"/>
        </w:rPr>
        <w:br/>
      </w:r>
      <w:r w:rsidRPr="00FD5AC0">
        <w:rPr>
          <w:rFonts w:eastAsia="Aptos" w:cs="Calibri"/>
          <w:b/>
          <w:bCs/>
          <w:color w:val="000000"/>
          <w:kern w:val="0"/>
          <w:sz w:val="22"/>
          <w:szCs w:val="22"/>
          <w:lang w:val="en"/>
          <w14:ligatures w14:val="none"/>
        </w:rPr>
        <w:lastRenderedPageBreak/>
        <w:t>Our</w:t>
      </w:r>
      <w:r>
        <w:rPr>
          <w:rFonts w:eastAsia="Aptos" w:cs="Calibri"/>
          <w:b/>
          <w:bCs/>
          <w:color w:val="000000"/>
          <w:kern w:val="0"/>
          <w:sz w:val="22"/>
          <w:szCs w:val="22"/>
          <w:lang w:val="en"/>
          <w14:ligatures w14:val="none"/>
        </w:rPr>
        <w:t xml:space="preserve"> employment</w:t>
      </w:r>
      <w:r w:rsidRPr="00FD5AC0">
        <w:rPr>
          <w:rFonts w:eastAsia="Aptos" w:cs="Calibri"/>
          <w:b/>
          <w:bCs/>
          <w:color w:val="000000"/>
          <w:kern w:val="0"/>
          <w:sz w:val="22"/>
          <w:szCs w:val="22"/>
          <w:lang w:val="en"/>
          <w14:ligatures w14:val="none"/>
        </w:rPr>
        <w:t xml:space="preserve"> advisers are at your disposal for all information and help with registration.</w:t>
      </w:r>
    </w:p>
    <w:p w14:paraId="096895A4" w14:textId="0BC3EFE5" w:rsidR="00FD5AC0" w:rsidRDefault="00FD5AC0" w:rsidP="00FD5AC0">
      <w:pP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</w:pP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Find the nearest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Regional office</w:t>
      </w:r>
      <w:r w:rsidRPr="00FD5AC0"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 xml:space="preserve"> according to </w:t>
      </w:r>
      <w: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  <w:t>your place of residence: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3600"/>
        <w:gridCol w:w="3260"/>
        <w:gridCol w:w="2520"/>
      </w:tblGrid>
      <w:tr w:rsidR="00FD5AC0" w:rsidRPr="00976144" w14:paraId="320C9C44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C6A4" w14:textId="62D79191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ZAGREB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45EA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Ulica Kralja Zvonimira 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EEAA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01/ 469 9999</w:t>
            </w:r>
          </w:p>
        </w:tc>
      </w:tr>
      <w:tr w:rsidR="00FD5AC0" w:rsidRPr="00976144" w14:paraId="4F64795D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B27F" w14:textId="3CD1066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OSIJEK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8B26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Kneza Trpimira 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28EA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031/252-500</w:t>
            </w:r>
          </w:p>
        </w:tc>
      </w:tr>
      <w:tr w:rsidR="00FD5AC0" w:rsidRPr="00976144" w14:paraId="3BD491F6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D540" w14:textId="3120A743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RIJEKA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EABE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Bulevar oslobođenja 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437A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051/406-111</w:t>
            </w:r>
          </w:p>
        </w:tc>
      </w:tr>
      <w:tr w:rsidR="00FD5AC0" w:rsidRPr="00976144" w14:paraId="19212F63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60C2" w14:textId="1BBB10F6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SPLIT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DCDF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Bihačka 2/c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5485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021/310-555</w:t>
            </w:r>
          </w:p>
        </w:tc>
      </w:tr>
      <w:tr w:rsidR="00FD5AC0" w:rsidRPr="00976144" w14:paraId="71E485A8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9DDE" w14:textId="276F1974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BJELOVAR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0A44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Andrije Kačića Miošića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AA86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043/611-100</w:t>
            </w:r>
          </w:p>
        </w:tc>
      </w:tr>
      <w:tr w:rsidR="00FD5AC0" w:rsidRPr="00976144" w14:paraId="77598B24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79F6" w14:textId="130D10F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BCFD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Bana Josipa Jelačića 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21F6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040/396-800</w:t>
            </w:r>
          </w:p>
        </w:tc>
      </w:tr>
      <w:tr w:rsidR="00FD5AC0" w:rsidRPr="00976144" w14:paraId="6D718E89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EDCC" w14:textId="678DCBDB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DUBROVNIK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F8E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Put Vladimira Nazora 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3943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020/433-700</w:t>
            </w:r>
          </w:p>
        </w:tc>
      </w:tr>
      <w:tr w:rsidR="00FD5AC0" w:rsidRPr="00976144" w14:paraId="0E3C68DC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1DBF" w14:textId="35DB0A9F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GOSPIĆ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0B85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Budačka 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CB5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053/617-260</w:t>
            </w:r>
          </w:p>
        </w:tc>
      </w:tr>
      <w:tr w:rsidR="00FD5AC0" w:rsidRPr="00976144" w14:paraId="6B31730F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6FE0" w14:textId="5E36DBFA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KARLOVAC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C7CF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Domobranska 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0519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047/606-400</w:t>
            </w:r>
          </w:p>
        </w:tc>
      </w:tr>
      <w:tr w:rsidR="00FD5AC0" w:rsidRPr="00976144" w14:paraId="01705F64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04A0" w14:textId="568BF456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KRAPINA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69D5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 Š . Đalskog 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E5F2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049/382-252</w:t>
            </w:r>
          </w:p>
        </w:tc>
      </w:tr>
      <w:tr w:rsidR="00FD5AC0" w:rsidRPr="00976144" w14:paraId="11D3219A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3726" w14:textId="18A0B2C0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KRIŽEVCI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9303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Ulica Kralja Tomislava 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8FBD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048/681-904</w:t>
            </w:r>
          </w:p>
        </w:tc>
      </w:tr>
      <w:tr w:rsidR="00FD5AC0" w:rsidRPr="00976144" w14:paraId="08F7F467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BF8C" w14:textId="6CB74B71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KUTINA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5D50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Crkvena 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9EDA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044/691-370</w:t>
            </w:r>
          </w:p>
        </w:tc>
      </w:tr>
      <w:tr w:rsidR="00FD5AC0" w:rsidRPr="00976144" w14:paraId="2C74F92C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9C7" w14:textId="0707646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POŽEGA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7046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Alojzija Stepinca 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041E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034/638-400</w:t>
            </w:r>
          </w:p>
        </w:tc>
      </w:tr>
      <w:tr w:rsidR="00FD5AC0" w:rsidRPr="00976144" w14:paraId="72C261CF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D3A5" w14:textId="36CD2419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PULA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1F6E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Benediktinske opatije 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AB88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052/375-700</w:t>
            </w:r>
          </w:p>
        </w:tc>
      </w:tr>
      <w:tr w:rsidR="00FD5AC0" w:rsidRPr="00976144" w14:paraId="5E6AB770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4780" w14:textId="3B8CA101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SISAK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B25E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Kralja Tomislava 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BB2F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044/659-100</w:t>
            </w:r>
          </w:p>
        </w:tc>
      </w:tr>
      <w:tr w:rsidR="00FD5AC0" w:rsidRPr="00976144" w14:paraId="3C4EC685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3AD3" w14:textId="0FAD8A39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ŠIBENIK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8326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Matije Gupca 42 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221E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022/201-111</w:t>
            </w:r>
          </w:p>
        </w:tc>
      </w:tr>
      <w:tr w:rsidR="00FD5AC0" w:rsidRPr="00976144" w14:paraId="4A7C5F6A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AC31" w14:textId="7C4E0650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SLAVONSKI BROD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9F68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Vukovarska 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16D3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035/405-960</w:t>
            </w:r>
          </w:p>
        </w:tc>
      </w:tr>
      <w:tr w:rsidR="00FD5AC0" w:rsidRPr="00976144" w14:paraId="68DA9FEA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3948" w14:textId="560DA596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VARAŽDIN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357A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Trenkova ulica 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7D9C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042/401-500</w:t>
            </w:r>
          </w:p>
        </w:tc>
      </w:tr>
      <w:tr w:rsidR="00FD5AC0" w:rsidRPr="00976144" w14:paraId="6E551FEF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B079" w14:textId="776C9754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VINKOVCI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CAF9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Jurja Dalmatinca 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BB6C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032/331-155</w:t>
            </w:r>
          </w:p>
        </w:tc>
      </w:tr>
      <w:tr w:rsidR="00FD5AC0" w:rsidRPr="00976144" w14:paraId="6F34C59B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FDD9" w14:textId="560B6D52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VIROVITICA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4892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Antuna Mihanovića 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19C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033/638-300</w:t>
            </w:r>
          </w:p>
        </w:tc>
      </w:tr>
      <w:tr w:rsidR="00FD5AC0" w:rsidRPr="00976144" w14:paraId="7597C9E5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464" w14:textId="0065D89A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VUKOVAR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1E8D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Vladimira Nazora 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C21D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032/599-444</w:t>
            </w:r>
          </w:p>
        </w:tc>
      </w:tr>
      <w:tr w:rsidR="00FD5AC0" w:rsidRPr="00976144" w14:paraId="08A0DA8E" w14:textId="77777777" w:rsidTr="00DF605D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3DAB" w14:textId="71342B76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Regional office</w:t>
            </w: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ZADAR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D1D" w14:textId="77777777" w:rsidR="00FD5AC0" w:rsidRPr="00976144" w:rsidRDefault="00FD5AC0" w:rsidP="00DF605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Kralja Stjepana Držislava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5321" w14:textId="77777777" w:rsidR="00FD5AC0" w:rsidRPr="00976144" w:rsidRDefault="00FD5AC0" w:rsidP="00DF60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023/300-800</w:t>
            </w:r>
          </w:p>
        </w:tc>
      </w:tr>
    </w:tbl>
    <w:p w14:paraId="1F23B8CC" w14:textId="77777777" w:rsidR="00FD5AC0" w:rsidRDefault="00FD5AC0" w:rsidP="00FD5AC0">
      <w:pPr>
        <w:rPr>
          <w:rFonts w:eastAsia="Aptos" w:cs="Calibri"/>
          <w:color w:val="000000"/>
          <w:kern w:val="0"/>
          <w:sz w:val="22"/>
          <w:szCs w:val="22"/>
          <w14:ligatures w14:val="none"/>
        </w:rPr>
      </w:pPr>
    </w:p>
    <w:p w14:paraId="7E3CF659" w14:textId="45206B37" w:rsidR="00FD5AC0" w:rsidRPr="00FD5AC0" w:rsidRDefault="00FD5AC0" w:rsidP="00FD5AC0">
      <w:pPr>
        <w:rPr>
          <w:rStyle w:val="Hyperlink"/>
          <w:rFonts w:eastAsia="Aptos" w:cs="Calibri"/>
          <w:kern w:val="0"/>
          <w:sz w:val="22"/>
          <w:szCs w:val="22"/>
          <w14:ligatures w14:val="none"/>
        </w:rPr>
      </w:pPr>
      <w:r>
        <w:rPr>
          <w:rFonts w:eastAsia="Aptos" w:cs="Calibri"/>
          <w:color w:val="000000"/>
          <w:kern w:val="0"/>
          <w:sz w:val="22"/>
          <w:szCs w:val="22"/>
          <w14:ligatures w14:val="none"/>
        </w:rPr>
        <w:t xml:space="preserve">More information on: </w:t>
      </w:r>
      <w:r w:rsidR="004D48A3">
        <w:rPr>
          <w:rFonts w:cs="Calibri"/>
          <w:color w:val="467886"/>
          <w:kern w:val="0"/>
          <w:sz w:val="22"/>
          <w:szCs w:val="22"/>
          <w:u w:val="single"/>
          <w:lang w:eastAsia="en-GB"/>
          <w14:ligatures w14:val="none"/>
        </w:rPr>
        <w:fldChar w:fldCharType="begin"/>
      </w:r>
      <w:r w:rsidR="004D48A3">
        <w:rPr>
          <w:rFonts w:cs="Calibri"/>
          <w:color w:val="467886"/>
          <w:kern w:val="0"/>
          <w:sz w:val="22"/>
          <w:szCs w:val="22"/>
          <w:u w:val="single"/>
          <w:lang w:eastAsia="en-GB"/>
          <w14:ligatures w14:val="none"/>
        </w:rPr>
        <w:instrText>HYPERLINK "https://www.hzz.hr/en/"</w:instrText>
      </w:r>
      <w:r w:rsidR="004D48A3">
        <w:rPr>
          <w:rFonts w:cs="Calibri"/>
          <w:color w:val="467886"/>
          <w:kern w:val="0"/>
          <w:sz w:val="22"/>
          <w:szCs w:val="22"/>
          <w:u w:val="single"/>
          <w:lang w:eastAsia="en-GB"/>
          <w14:ligatures w14:val="none"/>
        </w:rPr>
      </w:r>
      <w:r w:rsidR="004D48A3">
        <w:rPr>
          <w:rFonts w:cs="Calibri"/>
          <w:color w:val="467886"/>
          <w:kern w:val="0"/>
          <w:sz w:val="22"/>
          <w:szCs w:val="22"/>
          <w:u w:val="single"/>
          <w:lang w:eastAsia="en-GB"/>
          <w14:ligatures w14:val="none"/>
        </w:rPr>
        <w:fldChar w:fldCharType="separate"/>
      </w:r>
      <w:r w:rsidRPr="004D48A3">
        <w:rPr>
          <w:rStyle w:val="Hyperlink"/>
          <w:rFonts w:cs="Calibri"/>
          <w:kern w:val="0"/>
          <w:sz w:val="22"/>
          <w:szCs w:val="22"/>
          <w:lang w:eastAsia="en-GB"/>
          <w14:ligatures w14:val="none"/>
        </w:rPr>
        <w:t>www.hzz.hr</w:t>
      </w:r>
    </w:p>
    <w:p w14:paraId="5D5F62B4" w14:textId="2B76A039" w:rsidR="00E04F81" w:rsidRPr="004D48A3" w:rsidRDefault="004D48A3" w:rsidP="00E04F81">
      <w:pPr>
        <w:rPr>
          <w:rFonts w:eastAsia="Aptos" w:cs="Calibri"/>
          <w:b/>
          <w:bCs/>
          <w:color w:val="000000"/>
          <w:kern w:val="0"/>
          <w:sz w:val="22"/>
          <w:szCs w:val="22"/>
          <w:lang w:val="hr-HR"/>
          <w14:ligatures w14:val="none"/>
        </w:rPr>
      </w:pPr>
      <w:r>
        <w:rPr>
          <w:rFonts w:cs="Calibri"/>
          <w:color w:val="467886"/>
          <w:kern w:val="0"/>
          <w:sz w:val="22"/>
          <w:szCs w:val="22"/>
          <w:u w:val="single"/>
          <w:lang w:eastAsia="en-GB"/>
          <w14:ligatures w14:val="none"/>
        </w:rPr>
        <w:fldChar w:fldCharType="end"/>
      </w:r>
    </w:p>
    <w:p w14:paraId="5D6BCD22" w14:textId="319FFD86" w:rsidR="00E04F81" w:rsidRPr="00E04F81" w:rsidRDefault="00E04F81" w:rsidP="00E04F81">
      <w:pP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</w:pPr>
    </w:p>
    <w:p w14:paraId="29F1E25F" w14:textId="282D1730" w:rsidR="00D37DB6" w:rsidRP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en"/>
          <w14:ligatures w14:val="none"/>
        </w:rPr>
      </w:pPr>
    </w:p>
    <w:p w14:paraId="54F4DEE4" w14:textId="2EA5C830" w:rsidR="00D37DB6" w:rsidRP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</w:p>
    <w:p w14:paraId="720E9283" w14:textId="5117B3E2" w:rsidR="00D37DB6" w:rsidRP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</w:p>
    <w:p w14:paraId="293C0AD4" w14:textId="341791DE" w:rsidR="00D37DB6" w:rsidRPr="00D37DB6" w:rsidRDefault="00D37DB6" w:rsidP="00D37DB6">
      <w:pPr>
        <w:rPr>
          <w:rFonts w:eastAsia="Aptos" w:cs="Calibri"/>
          <w:color w:val="000000"/>
          <w:kern w:val="0"/>
          <w:sz w:val="22"/>
          <w:szCs w:val="22"/>
          <w:lang w:val="hr-HR"/>
          <w14:ligatures w14:val="none"/>
        </w:rPr>
      </w:pPr>
    </w:p>
    <w:p w14:paraId="268B8404" w14:textId="77777777" w:rsidR="00D37DB6" w:rsidRPr="00D37DB6" w:rsidRDefault="00D37DB6" w:rsidP="00D37DB6"/>
    <w:p w14:paraId="61111C47" w14:textId="1D0C3366" w:rsidR="00D37DB6" w:rsidRPr="00D37DB6" w:rsidRDefault="00D37DB6" w:rsidP="0085478B">
      <w:pPr>
        <w:rPr>
          <w:b/>
          <w:bCs/>
        </w:rPr>
      </w:pPr>
    </w:p>
    <w:p w14:paraId="4E9E3F5F" w14:textId="77777777" w:rsidR="0085478B" w:rsidRDefault="0085478B" w:rsidP="0085478B"/>
    <w:p w14:paraId="5A1C6775" w14:textId="77777777" w:rsidR="0085478B" w:rsidRPr="0085478B" w:rsidRDefault="0085478B" w:rsidP="0085478B"/>
    <w:sectPr w:rsidR="0085478B" w:rsidRPr="00854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44A7" w14:textId="77777777" w:rsidR="002B57D3" w:rsidRDefault="002B57D3" w:rsidP="004D48A3">
      <w:pPr>
        <w:spacing w:after="0" w:line="240" w:lineRule="auto"/>
      </w:pPr>
      <w:r>
        <w:separator/>
      </w:r>
    </w:p>
  </w:endnote>
  <w:endnote w:type="continuationSeparator" w:id="0">
    <w:p w14:paraId="0B3895C4" w14:textId="77777777" w:rsidR="002B57D3" w:rsidRDefault="002B57D3" w:rsidP="004D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D880" w14:textId="77777777" w:rsidR="002B57D3" w:rsidRDefault="002B57D3" w:rsidP="004D48A3">
      <w:pPr>
        <w:spacing w:after="0" w:line="240" w:lineRule="auto"/>
      </w:pPr>
      <w:r>
        <w:separator/>
      </w:r>
    </w:p>
  </w:footnote>
  <w:footnote w:type="continuationSeparator" w:id="0">
    <w:p w14:paraId="458D9019" w14:textId="77777777" w:rsidR="002B57D3" w:rsidRDefault="002B57D3" w:rsidP="004D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8B"/>
    <w:rsid w:val="00131F2B"/>
    <w:rsid w:val="001C0721"/>
    <w:rsid w:val="002B57D3"/>
    <w:rsid w:val="002C2713"/>
    <w:rsid w:val="004D48A3"/>
    <w:rsid w:val="0073471B"/>
    <w:rsid w:val="00783518"/>
    <w:rsid w:val="0085478B"/>
    <w:rsid w:val="00AD2019"/>
    <w:rsid w:val="00D37DB6"/>
    <w:rsid w:val="00E04F81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980C"/>
  <w15:chartTrackingRefBased/>
  <w15:docId w15:val="{95997E74-AC0C-41CE-99AD-E3205C6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8B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47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478B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48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8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8A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8A3"/>
  </w:style>
  <w:style w:type="paragraph" w:styleId="Footer">
    <w:name w:val="footer"/>
    <w:basedOn w:val="Normal"/>
    <w:link w:val="FooterChar"/>
    <w:uiPriority w:val="99"/>
    <w:unhideWhenUsed/>
    <w:rsid w:val="004D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HZZ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Gusić</dc:creator>
  <cp:keywords/>
  <dc:description/>
  <cp:lastModifiedBy>Lana Gusić</cp:lastModifiedBy>
  <cp:revision>3</cp:revision>
  <dcterms:created xsi:type="dcterms:W3CDTF">2026-06-03T11:46:00Z</dcterms:created>
  <dcterms:modified xsi:type="dcterms:W3CDTF">2026-06-03T12:37:00Z</dcterms:modified>
</cp:coreProperties>
</file>