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6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7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8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11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2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5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6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7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8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9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20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21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4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theme/themeOverride1.xml" ContentType="application/vnd.openxmlformats-officedocument.themeOverride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D97A3" w14:textId="77777777" w:rsidR="00A175B1" w:rsidRPr="00892ADE" w:rsidRDefault="00A175B1" w:rsidP="007B2F68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00FF0A88" w14:textId="77777777" w:rsidR="00A175B1" w:rsidRPr="00892ADE" w:rsidRDefault="00A175B1" w:rsidP="007B2F68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5343AD5E" w14:textId="77777777" w:rsidR="007B2F68" w:rsidRPr="00892ADE" w:rsidRDefault="007B2F68" w:rsidP="007B2F68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665EBE32" w14:textId="77777777" w:rsidR="007B2F68" w:rsidRPr="00892ADE" w:rsidRDefault="007B2F68" w:rsidP="007B2F68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5BB381AB" w14:textId="77777777" w:rsidR="007B2F68" w:rsidRPr="00892ADE" w:rsidRDefault="007B2F68" w:rsidP="007B2F68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1082607B" w14:textId="77777777" w:rsidR="007B2F68" w:rsidRPr="00892ADE" w:rsidRDefault="007B2F68" w:rsidP="007B2F68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6AD6FA22" w14:textId="77777777" w:rsidR="007B2F68" w:rsidRPr="00892ADE" w:rsidRDefault="007B2F68" w:rsidP="007B2F68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5446E828" w14:textId="77777777" w:rsidR="007B2F68" w:rsidRPr="00892ADE" w:rsidRDefault="007B2F68" w:rsidP="007B2F68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3F451F79" w14:textId="77777777" w:rsidR="007B2F68" w:rsidRPr="00892ADE" w:rsidRDefault="007B2F68" w:rsidP="007B2F68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59D52FBC" w14:textId="77777777" w:rsidR="007B2F68" w:rsidRPr="00892ADE" w:rsidRDefault="007B2F68" w:rsidP="007B2F68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629523C6" w14:textId="77777777" w:rsidR="007B2F68" w:rsidRPr="00892ADE" w:rsidRDefault="007B2F68" w:rsidP="007B2F68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0E8A5307" w14:textId="77777777" w:rsidR="007B2F68" w:rsidRPr="00892ADE" w:rsidRDefault="007B2F68" w:rsidP="007B2F68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6B9FDCD3" w14:textId="77777777" w:rsidR="001B4898" w:rsidRPr="00892ADE" w:rsidRDefault="001B4898" w:rsidP="007B2F68">
      <w:pPr>
        <w:spacing w:after="0" w:line="276" w:lineRule="auto"/>
        <w:jc w:val="both"/>
        <w:rPr>
          <w:rFonts w:asciiTheme="majorHAnsi" w:eastAsia="Arial Unicode MS" w:hAnsiTheme="majorHAnsi" w:cstheme="majorHAnsi"/>
          <w:b/>
          <w:sz w:val="24"/>
          <w:szCs w:val="24"/>
          <w:lang w:eastAsia="x-none"/>
        </w:rPr>
      </w:pPr>
    </w:p>
    <w:p w14:paraId="6EE78E13" w14:textId="77777777" w:rsidR="001B4898" w:rsidRPr="00892ADE" w:rsidRDefault="001B4898" w:rsidP="00892ADE">
      <w:pPr>
        <w:autoSpaceDE w:val="0"/>
        <w:autoSpaceDN w:val="0"/>
        <w:adjustRightInd w:val="0"/>
        <w:spacing w:after="360" w:line="276" w:lineRule="auto"/>
        <w:jc w:val="center"/>
        <w:rPr>
          <w:rFonts w:asciiTheme="majorHAnsi" w:eastAsia="Times New Roman" w:hAnsiTheme="majorHAnsi" w:cstheme="majorHAnsi"/>
          <w:b/>
          <w:bCs/>
          <w:iCs/>
          <w:color w:val="0E3545"/>
          <w:sz w:val="30"/>
          <w:szCs w:val="30"/>
          <w:lang w:eastAsia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92ADE">
        <w:rPr>
          <w:rFonts w:asciiTheme="majorHAnsi" w:eastAsia="Times New Roman" w:hAnsiTheme="majorHAnsi" w:cstheme="majorHAnsi"/>
          <w:b/>
          <w:bCs/>
          <w:iCs/>
          <w:color w:val="0E3545"/>
          <w:sz w:val="30"/>
          <w:szCs w:val="30"/>
          <w:lang w:eastAsia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IZVJEŠĆE O AKTIVNOSTIMA HRVATSKOGA ZAVODA ZA ZAPOŠLJAVANJE</w:t>
      </w:r>
    </w:p>
    <w:p w14:paraId="44425FD2" w14:textId="77777777" w:rsidR="001B4898" w:rsidRPr="00892ADE" w:rsidRDefault="001B4898" w:rsidP="00892ADE">
      <w:pPr>
        <w:autoSpaceDE w:val="0"/>
        <w:autoSpaceDN w:val="0"/>
        <w:adjustRightInd w:val="0"/>
        <w:spacing w:after="360" w:line="276" w:lineRule="auto"/>
        <w:jc w:val="center"/>
        <w:rPr>
          <w:rFonts w:asciiTheme="majorHAnsi" w:eastAsia="Times New Roman" w:hAnsiTheme="majorHAnsi" w:cstheme="majorHAnsi"/>
          <w:b/>
          <w:bCs/>
          <w:iCs/>
          <w:color w:val="0E3545"/>
          <w:sz w:val="30"/>
          <w:szCs w:val="30"/>
          <w:lang w:eastAsia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92ADE">
        <w:rPr>
          <w:rFonts w:asciiTheme="majorHAnsi" w:eastAsia="Times New Roman" w:hAnsiTheme="majorHAnsi" w:cstheme="majorHAnsi"/>
          <w:b/>
          <w:bCs/>
          <w:iCs/>
          <w:color w:val="0E3545"/>
          <w:sz w:val="30"/>
          <w:szCs w:val="30"/>
          <w:lang w:eastAsia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 PODRUČJU ZAPOŠLJAVANJA OSOBA S INVALIDITETOM</w:t>
      </w:r>
    </w:p>
    <w:p w14:paraId="4162CAF0" w14:textId="71C6EDBB" w:rsidR="001B4898" w:rsidRPr="00892ADE" w:rsidRDefault="00153911" w:rsidP="00892ADE">
      <w:pPr>
        <w:autoSpaceDE w:val="0"/>
        <w:autoSpaceDN w:val="0"/>
        <w:adjustRightInd w:val="0"/>
        <w:spacing w:after="360" w:line="276" w:lineRule="auto"/>
        <w:jc w:val="center"/>
        <w:rPr>
          <w:rFonts w:asciiTheme="majorHAnsi" w:eastAsia="Times New Roman" w:hAnsiTheme="majorHAnsi" w:cstheme="majorHAnsi"/>
          <w:b/>
          <w:bCs/>
          <w:iCs/>
          <w:color w:val="0E3545"/>
          <w:sz w:val="30"/>
          <w:szCs w:val="30"/>
          <w:lang w:eastAsia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92ADE">
        <w:rPr>
          <w:rFonts w:asciiTheme="majorHAnsi" w:eastAsia="Times New Roman" w:hAnsiTheme="majorHAnsi" w:cstheme="majorHAnsi"/>
          <w:b/>
          <w:bCs/>
          <w:iCs/>
          <w:color w:val="0E3545"/>
          <w:sz w:val="30"/>
          <w:szCs w:val="30"/>
          <w:lang w:eastAsia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ZA RAZDOBLJE</w:t>
      </w:r>
      <w:r w:rsidR="001B4898" w:rsidRPr="00892ADE">
        <w:rPr>
          <w:rFonts w:asciiTheme="majorHAnsi" w:eastAsia="Times New Roman" w:hAnsiTheme="majorHAnsi" w:cstheme="majorHAnsi"/>
          <w:b/>
          <w:bCs/>
          <w:iCs/>
          <w:color w:val="0E3545"/>
          <w:sz w:val="30"/>
          <w:szCs w:val="30"/>
          <w:lang w:eastAsia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OD 1. SIJEČNJA DO 30. LIPNJA 20</w:t>
      </w:r>
      <w:r w:rsidR="002468CE" w:rsidRPr="00892ADE">
        <w:rPr>
          <w:rFonts w:asciiTheme="majorHAnsi" w:eastAsia="Times New Roman" w:hAnsiTheme="majorHAnsi" w:cstheme="majorHAnsi"/>
          <w:b/>
          <w:bCs/>
          <w:iCs/>
          <w:color w:val="0E3545"/>
          <w:sz w:val="30"/>
          <w:szCs w:val="30"/>
          <w:lang w:eastAsia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DF206D" w:rsidRPr="00892ADE">
        <w:rPr>
          <w:rFonts w:asciiTheme="majorHAnsi" w:eastAsia="Times New Roman" w:hAnsiTheme="majorHAnsi" w:cstheme="majorHAnsi"/>
          <w:b/>
          <w:bCs/>
          <w:iCs/>
          <w:color w:val="0E3545"/>
          <w:sz w:val="30"/>
          <w:szCs w:val="30"/>
          <w:lang w:eastAsia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="00766CCB" w:rsidRPr="00892ADE">
        <w:rPr>
          <w:rFonts w:asciiTheme="majorHAnsi" w:eastAsia="Times New Roman" w:hAnsiTheme="majorHAnsi" w:cstheme="majorHAnsi"/>
          <w:b/>
          <w:bCs/>
          <w:iCs/>
          <w:color w:val="0E3545"/>
          <w:sz w:val="30"/>
          <w:szCs w:val="30"/>
          <w:lang w:eastAsia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="001B4898" w:rsidRPr="00892ADE">
        <w:rPr>
          <w:rFonts w:asciiTheme="majorHAnsi" w:eastAsia="Times New Roman" w:hAnsiTheme="majorHAnsi" w:cstheme="majorHAnsi"/>
          <w:b/>
          <w:bCs/>
          <w:iCs/>
          <w:color w:val="0E3545"/>
          <w:sz w:val="30"/>
          <w:szCs w:val="30"/>
          <w:lang w:eastAsia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GODINE</w:t>
      </w:r>
    </w:p>
    <w:p w14:paraId="06103641" w14:textId="77777777" w:rsidR="000A7223" w:rsidRPr="00892ADE" w:rsidRDefault="000A7223" w:rsidP="007B2F68">
      <w:pPr>
        <w:spacing w:after="0" w:line="276" w:lineRule="auto"/>
        <w:jc w:val="center"/>
        <w:rPr>
          <w:rFonts w:asciiTheme="majorHAnsi" w:eastAsia="Arial Unicode MS" w:hAnsiTheme="majorHAnsi" w:cstheme="majorHAnsi"/>
          <w:b/>
          <w:sz w:val="24"/>
          <w:szCs w:val="24"/>
          <w:lang w:val="x-none" w:eastAsia="x-none"/>
        </w:rPr>
      </w:pPr>
    </w:p>
    <w:p w14:paraId="36FDFFA8" w14:textId="77777777" w:rsidR="000A7223" w:rsidRPr="00892ADE" w:rsidRDefault="000A7223" w:rsidP="007B2F68">
      <w:pPr>
        <w:spacing w:after="0" w:line="276" w:lineRule="auto"/>
        <w:jc w:val="center"/>
        <w:rPr>
          <w:rFonts w:asciiTheme="majorHAnsi" w:eastAsia="Arial Unicode MS" w:hAnsiTheme="majorHAnsi" w:cstheme="majorHAnsi"/>
          <w:b/>
          <w:sz w:val="24"/>
          <w:szCs w:val="24"/>
          <w:lang w:val="x-none" w:eastAsia="x-none"/>
        </w:rPr>
      </w:pPr>
    </w:p>
    <w:p w14:paraId="494591AB" w14:textId="77777777" w:rsidR="007B2F68" w:rsidRPr="00892ADE" w:rsidRDefault="007B2F68" w:rsidP="007B2F68">
      <w:pPr>
        <w:spacing w:after="0" w:line="276" w:lineRule="auto"/>
        <w:jc w:val="center"/>
        <w:rPr>
          <w:rFonts w:asciiTheme="majorHAnsi" w:eastAsia="Arial Unicode MS" w:hAnsiTheme="majorHAnsi" w:cstheme="majorHAnsi"/>
          <w:b/>
          <w:sz w:val="24"/>
          <w:szCs w:val="24"/>
          <w:lang w:val="x-none" w:eastAsia="x-none"/>
        </w:rPr>
      </w:pPr>
    </w:p>
    <w:p w14:paraId="0CF22B76" w14:textId="77777777" w:rsidR="007B2F68" w:rsidRPr="00892ADE" w:rsidRDefault="007B2F68" w:rsidP="007B2F68">
      <w:pPr>
        <w:spacing w:after="0" w:line="276" w:lineRule="auto"/>
        <w:jc w:val="center"/>
        <w:rPr>
          <w:rFonts w:asciiTheme="majorHAnsi" w:eastAsia="Arial Unicode MS" w:hAnsiTheme="majorHAnsi" w:cstheme="majorHAnsi"/>
          <w:b/>
          <w:sz w:val="24"/>
          <w:szCs w:val="24"/>
          <w:lang w:val="x-none" w:eastAsia="x-none"/>
        </w:rPr>
      </w:pPr>
    </w:p>
    <w:p w14:paraId="4179F548" w14:textId="77777777" w:rsidR="007B2F68" w:rsidRPr="00892ADE" w:rsidRDefault="007B2F68" w:rsidP="007B2F68">
      <w:pPr>
        <w:spacing w:after="0" w:line="276" w:lineRule="auto"/>
        <w:jc w:val="center"/>
        <w:rPr>
          <w:rFonts w:asciiTheme="majorHAnsi" w:eastAsia="Arial Unicode MS" w:hAnsiTheme="majorHAnsi" w:cstheme="majorHAnsi"/>
          <w:b/>
          <w:sz w:val="24"/>
          <w:szCs w:val="24"/>
          <w:lang w:val="x-none" w:eastAsia="x-none"/>
        </w:rPr>
      </w:pPr>
    </w:p>
    <w:p w14:paraId="7EC39375" w14:textId="77777777" w:rsidR="007B2F68" w:rsidRPr="00892ADE" w:rsidRDefault="007B2F68" w:rsidP="007B2F68">
      <w:pPr>
        <w:spacing w:after="0" w:line="276" w:lineRule="auto"/>
        <w:jc w:val="center"/>
        <w:rPr>
          <w:rFonts w:asciiTheme="majorHAnsi" w:eastAsia="Arial Unicode MS" w:hAnsiTheme="majorHAnsi" w:cstheme="majorHAnsi"/>
          <w:b/>
          <w:sz w:val="24"/>
          <w:szCs w:val="24"/>
          <w:lang w:val="x-none" w:eastAsia="x-none"/>
        </w:rPr>
      </w:pPr>
    </w:p>
    <w:p w14:paraId="2FFCFA92" w14:textId="77777777" w:rsidR="007B2F68" w:rsidRPr="00892ADE" w:rsidRDefault="007B2F68" w:rsidP="007B2F68">
      <w:pPr>
        <w:spacing w:after="0" w:line="276" w:lineRule="auto"/>
        <w:jc w:val="center"/>
        <w:rPr>
          <w:rFonts w:asciiTheme="majorHAnsi" w:eastAsia="Arial Unicode MS" w:hAnsiTheme="majorHAnsi" w:cstheme="majorHAnsi"/>
          <w:b/>
          <w:sz w:val="24"/>
          <w:szCs w:val="24"/>
          <w:lang w:val="x-none" w:eastAsia="x-none"/>
        </w:rPr>
      </w:pPr>
    </w:p>
    <w:p w14:paraId="172591AD" w14:textId="77777777" w:rsidR="007B2F68" w:rsidRPr="00892ADE" w:rsidRDefault="007B2F68" w:rsidP="007B2F68">
      <w:pPr>
        <w:spacing w:after="0" w:line="276" w:lineRule="auto"/>
        <w:jc w:val="center"/>
        <w:rPr>
          <w:rFonts w:asciiTheme="majorHAnsi" w:eastAsia="Arial Unicode MS" w:hAnsiTheme="majorHAnsi" w:cstheme="majorHAnsi"/>
          <w:b/>
          <w:sz w:val="24"/>
          <w:szCs w:val="24"/>
          <w:lang w:val="x-none" w:eastAsia="x-none"/>
        </w:rPr>
      </w:pPr>
    </w:p>
    <w:p w14:paraId="17525D23" w14:textId="77777777" w:rsidR="007B2F68" w:rsidRPr="00892ADE" w:rsidRDefault="007B2F68" w:rsidP="007B2F68">
      <w:pPr>
        <w:spacing w:after="0" w:line="276" w:lineRule="auto"/>
        <w:jc w:val="center"/>
        <w:rPr>
          <w:rFonts w:asciiTheme="majorHAnsi" w:eastAsia="Arial Unicode MS" w:hAnsiTheme="majorHAnsi" w:cstheme="majorHAnsi"/>
          <w:b/>
          <w:sz w:val="24"/>
          <w:szCs w:val="24"/>
          <w:lang w:val="x-none" w:eastAsia="x-none"/>
        </w:rPr>
      </w:pPr>
    </w:p>
    <w:p w14:paraId="4DCBBF89" w14:textId="77777777" w:rsidR="007B2F68" w:rsidRPr="00892ADE" w:rsidRDefault="007B2F68" w:rsidP="007B2F68">
      <w:pPr>
        <w:spacing w:after="0" w:line="276" w:lineRule="auto"/>
        <w:jc w:val="center"/>
        <w:rPr>
          <w:rFonts w:asciiTheme="majorHAnsi" w:eastAsia="Arial Unicode MS" w:hAnsiTheme="majorHAnsi" w:cstheme="majorHAnsi"/>
          <w:b/>
          <w:sz w:val="24"/>
          <w:szCs w:val="24"/>
          <w:lang w:val="x-none" w:eastAsia="x-none"/>
        </w:rPr>
      </w:pPr>
    </w:p>
    <w:p w14:paraId="1C7FD0F9" w14:textId="77777777" w:rsidR="007B2F68" w:rsidRPr="00892ADE" w:rsidRDefault="007B2F68" w:rsidP="007B2F68">
      <w:pPr>
        <w:spacing w:after="0" w:line="276" w:lineRule="auto"/>
        <w:jc w:val="center"/>
        <w:rPr>
          <w:rFonts w:asciiTheme="majorHAnsi" w:eastAsia="Arial Unicode MS" w:hAnsiTheme="majorHAnsi" w:cstheme="majorHAnsi"/>
          <w:b/>
          <w:sz w:val="24"/>
          <w:szCs w:val="24"/>
          <w:lang w:val="x-none" w:eastAsia="x-none"/>
        </w:rPr>
      </w:pPr>
    </w:p>
    <w:p w14:paraId="6E80B101" w14:textId="77777777" w:rsidR="007B2F68" w:rsidRPr="00892ADE" w:rsidRDefault="007B2F68" w:rsidP="007B2F68">
      <w:pPr>
        <w:spacing w:after="0" w:line="276" w:lineRule="auto"/>
        <w:jc w:val="center"/>
        <w:rPr>
          <w:rFonts w:asciiTheme="majorHAnsi" w:eastAsia="Arial Unicode MS" w:hAnsiTheme="majorHAnsi" w:cstheme="majorHAnsi"/>
          <w:b/>
          <w:sz w:val="24"/>
          <w:szCs w:val="24"/>
          <w:lang w:val="x-none" w:eastAsia="x-none"/>
        </w:rPr>
      </w:pPr>
    </w:p>
    <w:p w14:paraId="5A135751" w14:textId="77777777" w:rsidR="007B2F68" w:rsidRDefault="007B2F68" w:rsidP="007B2F68">
      <w:pPr>
        <w:spacing w:after="0" w:line="276" w:lineRule="auto"/>
        <w:jc w:val="center"/>
        <w:rPr>
          <w:rFonts w:asciiTheme="majorHAnsi" w:eastAsia="Arial Unicode MS" w:hAnsiTheme="majorHAnsi" w:cstheme="majorHAnsi"/>
          <w:b/>
          <w:sz w:val="24"/>
          <w:szCs w:val="24"/>
          <w:lang w:val="x-none" w:eastAsia="x-none"/>
        </w:rPr>
      </w:pPr>
    </w:p>
    <w:p w14:paraId="102E25F7" w14:textId="77777777" w:rsidR="004F2EA5" w:rsidRPr="00892ADE" w:rsidRDefault="004F2EA5" w:rsidP="007B2F68">
      <w:pPr>
        <w:spacing w:after="0" w:line="276" w:lineRule="auto"/>
        <w:jc w:val="center"/>
        <w:rPr>
          <w:rFonts w:asciiTheme="majorHAnsi" w:eastAsia="Arial Unicode MS" w:hAnsiTheme="majorHAnsi" w:cstheme="majorHAnsi"/>
          <w:b/>
          <w:sz w:val="24"/>
          <w:szCs w:val="24"/>
          <w:lang w:val="x-none" w:eastAsia="x-none"/>
        </w:rPr>
      </w:pPr>
    </w:p>
    <w:p w14:paraId="3309A441" w14:textId="77777777" w:rsidR="007B2F68" w:rsidRPr="00892ADE" w:rsidRDefault="007B2F68" w:rsidP="007B2F68">
      <w:pPr>
        <w:spacing w:after="0" w:line="276" w:lineRule="auto"/>
        <w:jc w:val="center"/>
        <w:rPr>
          <w:rFonts w:asciiTheme="majorHAnsi" w:eastAsia="Arial Unicode MS" w:hAnsiTheme="majorHAnsi" w:cstheme="majorHAnsi"/>
          <w:b/>
          <w:sz w:val="24"/>
          <w:szCs w:val="24"/>
          <w:lang w:val="x-none" w:eastAsia="x-none"/>
        </w:rPr>
      </w:pPr>
    </w:p>
    <w:p w14:paraId="14107560" w14:textId="77777777" w:rsidR="007B2F68" w:rsidRPr="00892ADE" w:rsidRDefault="007B2F68" w:rsidP="004F2EA5">
      <w:pPr>
        <w:spacing w:after="0" w:line="276" w:lineRule="auto"/>
        <w:rPr>
          <w:rFonts w:asciiTheme="majorHAnsi" w:eastAsia="Arial Unicode MS" w:hAnsiTheme="majorHAnsi" w:cstheme="majorHAnsi"/>
          <w:b/>
          <w:sz w:val="24"/>
          <w:szCs w:val="24"/>
          <w:lang w:val="x-none" w:eastAsia="x-none"/>
        </w:rPr>
      </w:pPr>
    </w:p>
    <w:p w14:paraId="56739540" w14:textId="149B5675" w:rsidR="000A7223" w:rsidRPr="00892ADE" w:rsidRDefault="00767E3A" w:rsidP="00892ADE">
      <w:pPr>
        <w:autoSpaceDE w:val="0"/>
        <w:autoSpaceDN w:val="0"/>
        <w:adjustRightInd w:val="0"/>
        <w:spacing w:before="120" w:after="0" w:line="312" w:lineRule="auto"/>
        <w:jc w:val="center"/>
        <w:rPr>
          <w:rFonts w:asciiTheme="majorHAnsi" w:eastAsia="Times New Roman" w:hAnsiTheme="majorHAnsi" w:cstheme="majorHAnsi"/>
          <w:b/>
          <w:iCs/>
          <w:color w:val="0E3545"/>
          <w:sz w:val="28"/>
          <w:szCs w:val="28"/>
          <w:lang w:eastAsia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92ADE">
        <w:rPr>
          <w:rFonts w:asciiTheme="majorHAnsi" w:eastAsia="Times New Roman" w:hAnsiTheme="majorHAnsi" w:cstheme="majorHAnsi"/>
          <w:b/>
          <w:iCs/>
          <w:color w:val="0E3545"/>
          <w:sz w:val="28"/>
          <w:szCs w:val="28"/>
          <w:lang w:eastAsia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Zagreb, </w:t>
      </w:r>
      <w:r w:rsidR="001B0869" w:rsidRPr="00892ADE">
        <w:rPr>
          <w:rFonts w:asciiTheme="majorHAnsi" w:eastAsia="Times New Roman" w:hAnsiTheme="majorHAnsi" w:cstheme="majorHAnsi"/>
          <w:b/>
          <w:iCs/>
          <w:color w:val="0E3545"/>
          <w:sz w:val="28"/>
          <w:szCs w:val="28"/>
          <w:lang w:eastAsia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7E2DA2" w:rsidRPr="00892ADE">
        <w:rPr>
          <w:rFonts w:asciiTheme="majorHAnsi" w:eastAsia="Times New Roman" w:hAnsiTheme="majorHAnsi" w:cstheme="majorHAnsi"/>
          <w:b/>
          <w:iCs/>
          <w:color w:val="0E3545"/>
          <w:sz w:val="28"/>
          <w:szCs w:val="28"/>
          <w:lang w:eastAsia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  <w:r w:rsidR="001B0869" w:rsidRPr="00892ADE">
        <w:rPr>
          <w:rFonts w:asciiTheme="majorHAnsi" w:eastAsia="Times New Roman" w:hAnsiTheme="majorHAnsi" w:cstheme="majorHAnsi"/>
          <w:b/>
          <w:iCs/>
          <w:color w:val="0E3545"/>
          <w:sz w:val="28"/>
          <w:szCs w:val="28"/>
          <w:lang w:eastAsia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 srpnja 2026.</w:t>
      </w:r>
    </w:p>
    <w:p w14:paraId="2B31ACFD" w14:textId="77777777" w:rsidR="000A7223" w:rsidRPr="00892ADE" w:rsidRDefault="000A7223" w:rsidP="007B2F68">
      <w:pPr>
        <w:spacing w:after="0" w:line="276" w:lineRule="auto"/>
        <w:jc w:val="center"/>
        <w:rPr>
          <w:rFonts w:asciiTheme="majorHAnsi" w:eastAsia="Arial Unicode MS" w:hAnsiTheme="majorHAnsi" w:cstheme="majorHAnsi"/>
          <w:b/>
          <w:sz w:val="24"/>
          <w:szCs w:val="24"/>
          <w:lang w:val="x-none" w:eastAsia="x-none"/>
        </w:rPr>
      </w:pPr>
    </w:p>
    <w:p w14:paraId="6B95CB94" w14:textId="77777777" w:rsidR="007B2F68" w:rsidRPr="00892ADE" w:rsidRDefault="007B2F68" w:rsidP="004F2EA5">
      <w:pPr>
        <w:spacing w:after="0" w:line="276" w:lineRule="auto"/>
        <w:rPr>
          <w:rFonts w:asciiTheme="majorHAnsi" w:eastAsia="Arial Unicode MS" w:hAnsiTheme="majorHAnsi" w:cstheme="majorHAnsi"/>
          <w:b/>
          <w:sz w:val="24"/>
          <w:szCs w:val="24"/>
          <w:lang w:val="x-none" w:eastAsia="x-none"/>
        </w:rPr>
      </w:pPr>
    </w:p>
    <w:sdt>
      <w:sdtPr>
        <w:rPr>
          <w:rFonts w:eastAsiaTheme="minorHAnsi" w:cstheme="majorHAnsi"/>
          <w:color w:val="auto"/>
          <w:sz w:val="22"/>
          <w:szCs w:val="22"/>
          <w:lang w:val="hr-HR"/>
        </w:rPr>
        <w:id w:val="121346497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CAFDDD4" w14:textId="77777777" w:rsidR="00492211" w:rsidRPr="00892ADE" w:rsidRDefault="00767E3A">
          <w:pPr>
            <w:pStyle w:val="TOCHeading"/>
            <w:rPr>
              <w:rFonts w:cstheme="majorHAnsi"/>
            </w:rPr>
          </w:pPr>
          <w:proofErr w:type="spellStart"/>
          <w:r w:rsidRPr="00892ADE">
            <w:rPr>
              <w:rFonts w:cstheme="majorHAnsi"/>
            </w:rPr>
            <w:t>Sadržaj</w:t>
          </w:r>
          <w:proofErr w:type="spellEnd"/>
        </w:p>
        <w:p w14:paraId="31DE11F7" w14:textId="77777777" w:rsidR="0025081E" w:rsidRPr="00892ADE" w:rsidRDefault="0025081E" w:rsidP="0025081E">
          <w:pPr>
            <w:rPr>
              <w:rFonts w:asciiTheme="majorHAnsi" w:hAnsiTheme="majorHAnsi" w:cstheme="majorHAnsi"/>
              <w:lang w:val="en-US"/>
            </w:rPr>
          </w:pPr>
        </w:p>
        <w:p w14:paraId="2F6405A0" w14:textId="1152AF70" w:rsidR="00492211" w:rsidRPr="00892ADE" w:rsidRDefault="00492211">
          <w:pPr>
            <w:pStyle w:val="TOC2"/>
            <w:rPr>
              <w:rFonts w:asciiTheme="majorHAnsi" w:eastAsiaTheme="minorEastAsia" w:hAnsiTheme="majorHAnsi" w:cstheme="majorHAnsi"/>
              <w:noProof/>
              <w:lang w:eastAsia="hr-HR"/>
            </w:rPr>
          </w:pPr>
          <w:r w:rsidRPr="00892ADE">
            <w:rPr>
              <w:rFonts w:asciiTheme="majorHAnsi" w:hAnsiTheme="majorHAnsi" w:cstheme="majorHAnsi"/>
            </w:rPr>
            <w:fldChar w:fldCharType="begin"/>
          </w:r>
          <w:r w:rsidRPr="00892ADE">
            <w:rPr>
              <w:rFonts w:asciiTheme="majorHAnsi" w:hAnsiTheme="majorHAnsi" w:cstheme="majorHAnsi"/>
            </w:rPr>
            <w:instrText xml:space="preserve"> TOC \o "1-3" \h \z \u </w:instrText>
          </w:r>
          <w:r w:rsidRPr="00892ADE">
            <w:rPr>
              <w:rFonts w:asciiTheme="majorHAnsi" w:hAnsiTheme="majorHAnsi" w:cstheme="majorHAnsi"/>
            </w:rPr>
            <w:fldChar w:fldCharType="separate"/>
          </w:r>
          <w:hyperlink w:anchor="_Toc203376741" w:history="1">
            <w:r w:rsidRPr="00892ADE">
              <w:rPr>
                <w:rStyle w:val="Hyperlink"/>
                <w:rFonts w:asciiTheme="majorHAnsi" w:eastAsia="Times New Roman" w:hAnsiTheme="majorHAnsi" w:cstheme="majorHAnsi"/>
                <w:b/>
                <w:noProof/>
              </w:rPr>
              <w:t>I.</w:t>
            </w:r>
            <w:r w:rsidRPr="00892ADE">
              <w:rPr>
                <w:rFonts w:asciiTheme="majorHAnsi" w:eastAsiaTheme="minorEastAsia" w:hAnsiTheme="majorHAnsi" w:cstheme="majorHAnsi"/>
                <w:noProof/>
                <w:lang w:eastAsia="hr-HR"/>
              </w:rPr>
              <w:tab/>
            </w:r>
            <w:r w:rsidRPr="00892ADE">
              <w:rPr>
                <w:rStyle w:val="Hyperlink"/>
                <w:rFonts w:asciiTheme="majorHAnsi" w:eastAsia="Times New Roman" w:hAnsiTheme="majorHAnsi" w:cstheme="majorHAnsi"/>
                <w:b/>
                <w:noProof/>
              </w:rPr>
              <w:t>ZAPOSLENOST OSOBA S INVALIDITETOM</w:t>
            </w:r>
            <w:r w:rsidRPr="00892ADE">
              <w:rPr>
                <w:rFonts w:asciiTheme="majorHAnsi" w:hAnsiTheme="majorHAnsi" w:cstheme="majorHAnsi"/>
                <w:noProof/>
                <w:webHidden/>
              </w:rPr>
              <w:tab/>
            </w:r>
            <w:r w:rsidRPr="00892ADE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Pr="00892ADE">
              <w:rPr>
                <w:rFonts w:asciiTheme="majorHAnsi" w:hAnsiTheme="majorHAnsi" w:cstheme="majorHAnsi"/>
                <w:noProof/>
                <w:webHidden/>
              </w:rPr>
              <w:instrText xml:space="preserve"> PAGEREF _Toc203376741 \h </w:instrText>
            </w:r>
            <w:r w:rsidRPr="00892ADE">
              <w:rPr>
                <w:rFonts w:asciiTheme="majorHAnsi" w:hAnsiTheme="majorHAnsi" w:cstheme="majorHAnsi"/>
                <w:noProof/>
                <w:webHidden/>
              </w:rPr>
            </w:r>
            <w:r w:rsidRPr="00892ADE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="009A717F">
              <w:rPr>
                <w:rFonts w:asciiTheme="majorHAnsi" w:hAnsiTheme="majorHAnsi" w:cstheme="majorHAnsi"/>
                <w:noProof/>
                <w:webHidden/>
              </w:rPr>
              <w:t>1</w:t>
            </w:r>
            <w:r w:rsidRPr="00892ADE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2B389D3F" w14:textId="0D57D886" w:rsidR="00492211" w:rsidRPr="00892ADE" w:rsidRDefault="00000000">
          <w:pPr>
            <w:pStyle w:val="TOC2"/>
            <w:rPr>
              <w:rFonts w:asciiTheme="majorHAnsi" w:eastAsiaTheme="minorEastAsia" w:hAnsiTheme="majorHAnsi" w:cstheme="majorHAnsi"/>
              <w:noProof/>
              <w:lang w:eastAsia="hr-HR"/>
            </w:rPr>
          </w:pPr>
          <w:hyperlink w:anchor="_Toc203376742" w:history="1">
            <w:r w:rsidR="00492211" w:rsidRPr="00892ADE">
              <w:rPr>
                <w:rStyle w:val="Hyperlink"/>
                <w:rFonts w:asciiTheme="majorHAnsi" w:hAnsiTheme="majorHAnsi" w:cstheme="majorHAnsi"/>
                <w:b/>
                <w:noProof/>
              </w:rPr>
              <w:t>1.1.</w:t>
            </w:r>
            <w:r w:rsidR="00492211" w:rsidRPr="00892ADE">
              <w:rPr>
                <w:rFonts w:asciiTheme="majorHAnsi" w:eastAsiaTheme="minorEastAsia" w:hAnsiTheme="majorHAnsi" w:cstheme="majorHAnsi"/>
                <w:noProof/>
                <w:lang w:eastAsia="hr-HR"/>
              </w:rPr>
              <w:tab/>
            </w:r>
            <w:r w:rsidR="00492211" w:rsidRPr="00892ADE">
              <w:rPr>
                <w:rStyle w:val="Hyperlink"/>
                <w:rFonts w:asciiTheme="majorHAnsi" w:hAnsiTheme="majorHAnsi" w:cstheme="majorHAnsi"/>
                <w:b/>
                <w:noProof/>
              </w:rPr>
              <w:t>Struktura zaposlenih osoba s invaliditetom prema spolu</w: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tab/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instrText xml:space="preserve"> PAGEREF _Toc203376742 \h </w:instrTex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="009A717F">
              <w:rPr>
                <w:rFonts w:asciiTheme="majorHAnsi" w:hAnsiTheme="majorHAnsi" w:cstheme="majorHAnsi"/>
                <w:noProof/>
                <w:webHidden/>
              </w:rPr>
              <w:t>1</w: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35F556B9" w14:textId="533E0C1F" w:rsidR="00492211" w:rsidRPr="00892ADE" w:rsidRDefault="00000000">
          <w:pPr>
            <w:pStyle w:val="TOC2"/>
            <w:rPr>
              <w:rFonts w:asciiTheme="majorHAnsi" w:eastAsiaTheme="minorEastAsia" w:hAnsiTheme="majorHAnsi" w:cstheme="majorHAnsi"/>
              <w:noProof/>
              <w:lang w:eastAsia="hr-HR"/>
            </w:rPr>
          </w:pPr>
          <w:hyperlink w:anchor="_Toc203376743" w:history="1">
            <w:r w:rsidR="00492211" w:rsidRPr="00892ADE">
              <w:rPr>
                <w:rStyle w:val="Hyperlink"/>
                <w:rFonts w:asciiTheme="majorHAnsi" w:eastAsia="Times New Roman" w:hAnsiTheme="majorHAnsi" w:cstheme="majorHAnsi"/>
                <w:b/>
                <w:noProof/>
              </w:rPr>
              <w:t>1.2.</w:t>
            </w:r>
            <w:r w:rsidR="00492211" w:rsidRPr="00892ADE">
              <w:rPr>
                <w:rFonts w:asciiTheme="majorHAnsi" w:eastAsiaTheme="minorEastAsia" w:hAnsiTheme="majorHAnsi" w:cstheme="majorHAnsi"/>
                <w:noProof/>
                <w:lang w:eastAsia="hr-HR"/>
              </w:rPr>
              <w:tab/>
            </w:r>
            <w:r w:rsidR="00492211" w:rsidRPr="00892ADE">
              <w:rPr>
                <w:rStyle w:val="Hyperlink"/>
                <w:rFonts w:asciiTheme="majorHAnsi" w:eastAsia="Times New Roman" w:hAnsiTheme="majorHAnsi" w:cstheme="majorHAnsi"/>
                <w:b/>
                <w:noProof/>
              </w:rPr>
              <w:t>Broj zaposlenih osoba s invaliditetom po županijama i spolu</w: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tab/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instrText xml:space="preserve"> PAGEREF _Toc203376743 \h </w:instrTex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="009A717F">
              <w:rPr>
                <w:rFonts w:asciiTheme="majorHAnsi" w:hAnsiTheme="majorHAnsi" w:cstheme="majorHAnsi"/>
                <w:noProof/>
                <w:webHidden/>
              </w:rPr>
              <w:t>1</w: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200CD312" w14:textId="27F604D3" w:rsidR="00492211" w:rsidRPr="00892ADE" w:rsidRDefault="00000000">
          <w:pPr>
            <w:pStyle w:val="TOC2"/>
            <w:rPr>
              <w:rFonts w:asciiTheme="majorHAnsi" w:eastAsiaTheme="minorEastAsia" w:hAnsiTheme="majorHAnsi" w:cstheme="majorHAnsi"/>
              <w:noProof/>
              <w:lang w:eastAsia="hr-HR"/>
            </w:rPr>
          </w:pPr>
          <w:hyperlink w:anchor="_Toc203376744" w:history="1">
            <w:r w:rsidR="00492211" w:rsidRPr="00892ADE">
              <w:rPr>
                <w:rStyle w:val="Hyperlink"/>
                <w:rFonts w:asciiTheme="majorHAnsi" w:eastAsia="Times New Roman" w:hAnsiTheme="majorHAnsi" w:cstheme="majorHAnsi"/>
                <w:b/>
                <w:noProof/>
              </w:rPr>
              <w:t>1.3.</w:t>
            </w:r>
            <w:r w:rsidR="00492211" w:rsidRPr="00892ADE">
              <w:rPr>
                <w:rFonts w:asciiTheme="majorHAnsi" w:eastAsiaTheme="minorEastAsia" w:hAnsiTheme="majorHAnsi" w:cstheme="majorHAnsi"/>
                <w:noProof/>
                <w:lang w:eastAsia="hr-HR"/>
              </w:rPr>
              <w:tab/>
            </w:r>
            <w:r w:rsidR="00492211" w:rsidRPr="00892ADE">
              <w:rPr>
                <w:rStyle w:val="Hyperlink"/>
                <w:rFonts w:asciiTheme="majorHAnsi" w:eastAsia="Times New Roman" w:hAnsiTheme="majorHAnsi" w:cstheme="majorHAnsi"/>
                <w:b/>
                <w:noProof/>
              </w:rPr>
              <w:t>Struktura zaposlenih osoba s invaliditetom s obzirom na dob i spol</w: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tab/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instrText xml:space="preserve"> PAGEREF _Toc203376744 \h </w:instrTex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="009A717F">
              <w:rPr>
                <w:rFonts w:asciiTheme="majorHAnsi" w:hAnsiTheme="majorHAnsi" w:cstheme="majorHAnsi"/>
                <w:noProof/>
                <w:webHidden/>
              </w:rPr>
              <w:t>3</w: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270A278B" w14:textId="10B5F524" w:rsidR="00492211" w:rsidRPr="00892ADE" w:rsidRDefault="00000000">
          <w:pPr>
            <w:pStyle w:val="TOC2"/>
            <w:rPr>
              <w:rFonts w:asciiTheme="majorHAnsi" w:eastAsiaTheme="minorEastAsia" w:hAnsiTheme="majorHAnsi" w:cstheme="majorHAnsi"/>
              <w:noProof/>
              <w:lang w:eastAsia="hr-HR"/>
            </w:rPr>
          </w:pPr>
          <w:hyperlink w:anchor="_Toc203376745" w:history="1">
            <w:r w:rsidR="00492211" w:rsidRPr="00892ADE">
              <w:rPr>
                <w:rStyle w:val="Hyperlink"/>
                <w:rFonts w:asciiTheme="majorHAnsi" w:eastAsia="Times New Roman" w:hAnsiTheme="majorHAnsi" w:cstheme="majorHAnsi"/>
                <w:b/>
                <w:noProof/>
              </w:rPr>
              <w:t>1.4.</w:t>
            </w:r>
            <w:r w:rsidR="00492211" w:rsidRPr="00892ADE">
              <w:rPr>
                <w:rFonts w:asciiTheme="majorHAnsi" w:eastAsiaTheme="minorEastAsia" w:hAnsiTheme="majorHAnsi" w:cstheme="majorHAnsi"/>
                <w:noProof/>
                <w:lang w:eastAsia="hr-HR"/>
              </w:rPr>
              <w:tab/>
            </w:r>
            <w:r w:rsidR="00492211" w:rsidRPr="00892ADE">
              <w:rPr>
                <w:rStyle w:val="Hyperlink"/>
                <w:rFonts w:asciiTheme="majorHAnsi" w:eastAsia="Times New Roman" w:hAnsiTheme="majorHAnsi" w:cstheme="majorHAnsi"/>
                <w:b/>
                <w:noProof/>
              </w:rPr>
              <w:t>Struktura zaposlenih osoba s invaliditetom s obzirom na razinu obrazovanja i spol</w: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tab/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instrText xml:space="preserve"> PAGEREF _Toc203376745 \h </w:instrTex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="009A717F">
              <w:rPr>
                <w:rFonts w:asciiTheme="majorHAnsi" w:hAnsiTheme="majorHAnsi" w:cstheme="majorHAnsi"/>
                <w:noProof/>
                <w:webHidden/>
              </w:rPr>
              <w:t>3</w: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4B9BB658" w14:textId="5E5F8123" w:rsidR="00492211" w:rsidRPr="00892ADE" w:rsidRDefault="00000000">
          <w:pPr>
            <w:pStyle w:val="TOC2"/>
            <w:rPr>
              <w:rFonts w:asciiTheme="majorHAnsi" w:eastAsiaTheme="minorEastAsia" w:hAnsiTheme="majorHAnsi" w:cstheme="majorHAnsi"/>
              <w:noProof/>
              <w:lang w:eastAsia="hr-HR"/>
            </w:rPr>
          </w:pPr>
          <w:hyperlink w:anchor="_Toc203376746" w:history="1">
            <w:r w:rsidR="00492211" w:rsidRPr="00892ADE">
              <w:rPr>
                <w:rStyle w:val="Hyperlink"/>
                <w:rFonts w:asciiTheme="majorHAnsi" w:eastAsia="Times New Roman" w:hAnsiTheme="majorHAnsi" w:cstheme="majorHAnsi"/>
                <w:b/>
                <w:noProof/>
              </w:rPr>
              <w:t>1.5.</w:t>
            </w:r>
            <w:r w:rsidR="00492211" w:rsidRPr="00892ADE">
              <w:rPr>
                <w:rFonts w:asciiTheme="majorHAnsi" w:eastAsiaTheme="minorEastAsia" w:hAnsiTheme="majorHAnsi" w:cstheme="majorHAnsi"/>
                <w:noProof/>
                <w:lang w:eastAsia="hr-HR"/>
              </w:rPr>
              <w:tab/>
            </w:r>
            <w:r w:rsidR="00492211" w:rsidRPr="00892ADE">
              <w:rPr>
                <w:rStyle w:val="Hyperlink"/>
                <w:rFonts w:asciiTheme="majorHAnsi" w:eastAsia="Times New Roman" w:hAnsiTheme="majorHAnsi" w:cstheme="majorHAnsi"/>
                <w:b/>
                <w:noProof/>
              </w:rPr>
              <w:t>Struktura zaposlenih osoba s invaliditetom s obzirom na trajanje nezaposlenosti i spol</w: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tab/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instrText xml:space="preserve"> PAGEREF _Toc203376746 \h </w:instrTex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="009A717F">
              <w:rPr>
                <w:rFonts w:asciiTheme="majorHAnsi" w:hAnsiTheme="majorHAnsi" w:cstheme="majorHAnsi"/>
                <w:noProof/>
                <w:webHidden/>
              </w:rPr>
              <w:t>4</w: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2FAF264F" w14:textId="7E5AEDC4" w:rsidR="00492211" w:rsidRPr="00892ADE" w:rsidRDefault="00000000">
          <w:pPr>
            <w:pStyle w:val="TOC2"/>
            <w:rPr>
              <w:rFonts w:asciiTheme="majorHAnsi" w:eastAsiaTheme="minorEastAsia" w:hAnsiTheme="majorHAnsi" w:cstheme="majorHAnsi"/>
              <w:noProof/>
              <w:lang w:eastAsia="hr-HR"/>
            </w:rPr>
          </w:pPr>
          <w:hyperlink w:anchor="_Toc203376747" w:history="1">
            <w:r w:rsidR="00492211" w:rsidRPr="00892ADE">
              <w:rPr>
                <w:rStyle w:val="Hyperlink"/>
                <w:rFonts w:asciiTheme="majorHAnsi" w:eastAsia="Times New Roman" w:hAnsiTheme="majorHAnsi" w:cstheme="majorHAnsi"/>
                <w:b/>
                <w:noProof/>
              </w:rPr>
              <w:t>1.6.</w:t>
            </w:r>
            <w:r w:rsidR="00492211" w:rsidRPr="00892ADE">
              <w:rPr>
                <w:rFonts w:asciiTheme="majorHAnsi" w:eastAsiaTheme="minorEastAsia" w:hAnsiTheme="majorHAnsi" w:cstheme="majorHAnsi"/>
                <w:noProof/>
                <w:lang w:eastAsia="hr-HR"/>
              </w:rPr>
              <w:tab/>
            </w:r>
            <w:r w:rsidR="00492211" w:rsidRPr="00892ADE">
              <w:rPr>
                <w:rStyle w:val="Hyperlink"/>
                <w:rFonts w:asciiTheme="majorHAnsi" w:eastAsia="Times New Roman" w:hAnsiTheme="majorHAnsi" w:cstheme="majorHAnsi"/>
                <w:b/>
                <w:noProof/>
              </w:rPr>
              <w:t>Struktura zaposlenih osoba s invaliditetom s obzirom na dužinu radnog staža i spol</w: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tab/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instrText xml:space="preserve"> PAGEREF _Toc203376747 \h </w:instrTex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="009A717F">
              <w:rPr>
                <w:rFonts w:asciiTheme="majorHAnsi" w:hAnsiTheme="majorHAnsi" w:cstheme="majorHAnsi"/>
                <w:noProof/>
                <w:webHidden/>
              </w:rPr>
              <w:t>5</w: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6D5D8475" w14:textId="6D2BBD33" w:rsidR="00492211" w:rsidRPr="00892ADE" w:rsidRDefault="00000000">
          <w:pPr>
            <w:pStyle w:val="TOC2"/>
            <w:rPr>
              <w:rFonts w:asciiTheme="majorHAnsi" w:eastAsiaTheme="minorEastAsia" w:hAnsiTheme="majorHAnsi" w:cstheme="majorHAnsi"/>
              <w:noProof/>
              <w:lang w:eastAsia="hr-HR"/>
            </w:rPr>
          </w:pPr>
          <w:hyperlink w:anchor="_Toc203376748" w:history="1">
            <w:r w:rsidR="00492211" w:rsidRPr="00892ADE">
              <w:rPr>
                <w:rStyle w:val="Hyperlink"/>
                <w:rFonts w:asciiTheme="majorHAnsi" w:eastAsia="Times New Roman" w:hAnsiTheme="majorHAnsi" w:cstheme="majorHAnsi"/>
                <w:b/>
                <w:noProof/>
              </w:rPr>
              <w:t>1.7.</w:t>
            </w:r>
            <w:r w:rsidR="00492211" w:rsidRPr="00892ADE">
              <w:rPr>
                <w:rFonts w:asciiTheme="majorHAnsi" w:eastAsiaTheme="minorEastAsia" w:hAnsiTheme="majorHAnsi" w:cstheme="majorHAnsi"/>
                <w:noProof/>
                <w:lang w:eastAsia="hr-HR"/>
              </w:rPr>
              <w:tab/>
            </w:r>
            <w:r w:rsidR="00492211" w:rsidRPr="00892ADE">
              <w:rPr>
                <w:rStyle w:val="Hyperlink"/>
                <w:rFonts w:asciiTheme="majorHAnsi" w:eastAsia="Times New Roman" w:hAnsiTheme="majorHAnsi" w:cstheme="majorHAnsi"/>
                <w:b/>
                <w:noProof/>
              </w:rPr>
              <w:t>Struktura zaposlenih osoba s invaliditetom s obzirom na vrstu invaliditeta i način stjecanja invaliditeta</w: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tab/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instrText xml:space="preserve"> PAGEREF _Toc203376748 \h </w:instrTex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="009A717F">
              <w:rPr>
                <w:rFonts w:asciiTheme="majorHAnsi" w:hAnsiTheme="majorHAnsi" w:cstheme="majorHAnsi"/>
                <w:noProof/>
                <w:webHidden/>
              </w:rPr>
              <w:t>5</w: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37AF5B97" w14:textId="027CEEB7" w:rsidR="00492211" w:rsidRPr="00892ADE" w:rsidRDefault="00000000">
          <w:pPr>
            <w:pStyle w:val="TOC2"/>
            <w:rPr>
              <w:rFonts w:asciiTheme="majorHAnsi" w:eastAsiaTheme="minorEastAsia" w:hAnsiTheme="majorHAnsi" w:cstheme="majorHAnsi"/>
              <w:noProof/>
              <w:lang w:eastAsia="hr-HR"/>
            </w:rPr>
          </w:pPr>
          <w:hyperlink w:anchor="_Toc203376749" w:history="1">
            <w:r w:rsidR="00492211" w:rsidRPr="00892ADE">
              <w:rPr>
                <w:rStyle w:val="Hyperlink"/>
                <w:rFonts w:asciiTheme="majorHAnsi" w:eastAsia="Times New Roman" w:hAnsiTheme="majorHAnsi" w:cstheme="majorHAnsi"/>
                <w:b/>
                <w:noProof/>
              </w:rPr>
              <w:t>1.8.</w:t>
            </w:r>
            <w:r w:rsidR="00492211" w:rsidRPr="00892ADE">
              <w:rPr>
                <w:rFonts w:asciiTheme="majorHAnsi" w:eastAsiaTheme="minorEastAsia" w:hAnsiTheme="majorHAnsi" w:cstheme="majorHAnsi"/>
                <w:noProof/>
                <w:lang w:eastAsia="hr-HR"/>
              </w:rPr>
              <w:tab/>
            </w:r>
            <w:r w:rsidR="00492211" w:rsidRPr="00892ADE">
              <w:rPr>
                <w:rStyle w:val="Hyperlink"/>
                <w:rFonts w:asciiTheme="majorHAnsi" w:eastAsia="Times New Roman" w:hAnsiTheme="majorHAnsi" w:cstheme="majorHAnsi"/>
                <w:b/>
                <w:noProof/>
              </w:rPr>
              <w:t>Zapošljavanje osoba s invaliditetom iz evidencije Zavoda na temelju radnog odnosa prema deset najbrojnijih zanimanja i spolu</w: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tab/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instrText xml:space="preserve"> PAGEREF _Toc203376749 \h </w:instrTex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="009A717F">
              <w:rPr>
                <w:rFonts w:asciiTheme="majorHAnsi" w:hAnsiTheme="majorHAnsi" w:cstheme="majorHAnsi"/>
                <w:noProof/>
                <w:webHidden/>
              </w:rPr>
              <w:t>7</w: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5D5976A9" w14:textId="2EF50C23" w:rsidR="00492211" w:rsidRPr="00892ADE" w:rsidRDefault="00000000">
          <w:pPr>
            <w:pStyle w:val="TOC2"/>
            <w:rPr>
              <w:rFonts w:asciiTheme="majorHAnsi" w:eastAsiaTheme="minorEastAsia" w:hAnsiTheme="majorHAnsi" w:cstheme="majorHAnsi"/>
              <w:noProof/>
              <w:lang w:eastAsia="hr-HR"/>
            </w:rPr>
          </w:pPr>
          <w:hyperlink w:anchor="_Toc203376750" w:history="1">
            <w:r w:rsidR="00492211" w:rsidRPr="00892ADE">
              <w:rPr>
                <w:rStyle w:val="Hyperlink"/>
                <w:rFonts w:asciiTheme="majorHAnsi" w:eastAsia="Times New Roman" w:hAnsiTheme="majorHAnsi" w:cstheme="majorHAnsi"/>
                <w:b/>
                <w:noProof/>
              </w:rPr>
              <w:t>II.</w:t>
            </w:r>
            <w:r w:rsidR="00492211" w:rsidRPr="00892ADE">
              <w:rPr>
                <w:rFonts w:asciiTheme="majorHAnsi" w:eastAsiaTheme="minorEastAsia" w:hAnsiTheme="majorHAnsi" w:cstheme="majorHAnsi"/>
                <w:noProof/>
                <w:lang w:eastAsia="hr-HR"/>
              </w:rPr>
              <w:tab/>
            </w:r>
            <w:r w:rsidR="00492211" w:rsidRPr="00892ADE">
              <w:rPr>
                <w:rStyle w:val="Hyperlink"/>
                <w:rFonts w:asciiTheme="majorHAnsi" w:eastAsia="Times New Roman" w:hAnsiTheme="majorHAnsi" w:cstheme="majorHAnsi"/>
                <w:b/>
                <w:noProof/>
              </w:rPr>
              <w:t>NEZAPOSLENOST OSOBA S INVALIDITETOM</w: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tab/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instrText xml:space="preserve"> PAGEREF _Toc203376750 \h </w:instrTex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="009A717F">
              <w:rPr>
                <w:rFonts w:asciiTheme="majorHAnsi" w:hAnsiTheme="majorHAnsi" w:cstheme="majorHAnsi"/>
                <w:noProof/>
                <w:webHidden/>
              </w:rPr>
              <w:t>8</w: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4C2A242F" w14:textId="5A6515D4" w:rsidR="00492211" w:rsidRPr="00892ADE" w:rsidRDefault="00000000">
          <w:pPr>
            <w:pStyle w:val="TOC2"/>
            <w:rPr>
              <w:rFonts w:asciiTheme="majorHAnsi" w:eastAsiaTheme="minorEastAsia" w:hAnsiTheme="majorHAnsi" w:cstheme="majorHAnsi"/>
              <w:noProof/>
              <w:lang w:eastAsia="hr-HR"/>
            </w:rPr>
          </w:pPr>
          <w:hyperlink w:anchor="_Toc203376751" w:history="1">
            <w:r w:rsidR="00492211" w:rsidRPr="00892ADE">
              <w:rPr>
                <w:rStyle w:val="Hyperlink"/>
                <w:rFonts w:asciiTheme="majorHAnsi" w:eastAsia="Times New Roman" w:hAnsiTheme="majorHAnsi" w:cstheme="majorHAnsi"/>
                <w:b/>
                <w:noProof/>
              </w:rPr>
              <w:t>2.1.</w:t>
            </w:r>
            <w:r w:rsidR="00492211" w:rsidRPr="00892ADE">
              <w:rPr>
                <w:rFonts w:asciiTheme="majorHAnsi" w:eastAsiaTheme="minorEastAsia" w:hAnsiTheme="majorHAnsi" w:cstheme="majorHAnsi"/>
                <w:noProof/>
                <w:lang w:eastAsia="hr-HR"/>
              </w:rPr>
              <w:tab/>
            </w:r>
            <w:r w:rsidR="00492211" w:rsidRPr="00892ADE">
              <w:rPr>
                <w:rStyle w:val="Hyperlink"/>
                <w:rFonts w:asciiTheme="majorHAnsi" w:eastAsia="Times New Roman" w:hAnsiTheme="majorHAnsi" w:cstheme="majorHAnsi"/>
                <w:b/>
                <w:noProof/>
              </w:rPr>
              <w:t>Struktura nezaposlenih osoba s invaliditetom prema spolu</w: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tab/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instrText xml:space="preserve"> PAGEREF _Toc203376751 \h </w:instrTex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="009A717F">
              <w:rPr>
                <w:rFonts w:asciiTheme="majorHAnsi" w:hAnsiTheme="majorHAnsi" w:cstheme="majorHAnsi"/>
                <w:noProof/>
                <w:webHidden/>
              </w:rPr>
              <w:t>8</w: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07BB0368" w14:textId="60FFEBD9" w:rsidR="00492211" w:rsidRPr="00892ADE" w:rsidRDefault="00000000">
          <w:pPr>
            <w:pStyle w:val="TOC2"/>
            <w:rPr>
              <w:rFonts w:asciiTheme="majorHAnsi" w:eastAsiaTheme="minorEastAsia" w:hAnsiTheme="majorHAnsi" w:cstheme="majorHAnsi"/>
              <w:noProof/>
              <w:lang w:eastAsia="hr-HR"/>
            </w:rPr>
          </w:pPr>
          <w:hyperlink w:anchor="_Toc203376752" w:history="1">
            <w:r w:rsidR="00492211" w:rsidRPr="00892ADE">
              <w:rPr>
                <w:rStyle w:val="Hyperlink"/>
                <w:rFonts w:asciiTheme="majorHAnsi" w:eastAsia="Times New Roman" w:hAnsiTheme="majorHAnsi" w:cstheme="majorHAnsi"/>
                <w:b/>
                <w:noProof/>
              </w:rPr>
              <w:t>2.2.</w:t>
            </w:r>
            <w:r w:rsidR="00492211" w:rsidRPr="00892ADE">
              <w:rPr>
                <w:rFonts w:asciiTheme="majorHAnsi" w:eastAsiaTheme="minorEastAsia" w:hAnsiTheme="majorHAnsi" w:cstheme="majorHAnsi"/>
                <w:noProof/>
                <w:lang w:eastAsia="hr-HR"/>
              </w:rPr>
              <w:tab/>
            </w:r>
            <w:r w:rsidR="00492211" w:rsidRPr="00892ADE">
              <w:rPr>
                <w:rStyle w:val="Hyperlink"/>
                <w:rFonts w:asciiTheme="majorHAnsi" w:eastAsia="Times New Roman" w:hAnsiTheme="majorHAnsi" w:cstheme="majorHAnsi"/>
                <w:b/>
                <w:noProof/>
              </w:rPr>
              <w:t>Nezaposlene osobe s invaliditetom po županijama i spolu</w: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tab/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instrText xml:space="preserve"> PAGEREF _Toc203376752 \h </w:instrTex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="009A717F">
              <w:rPr>
                <w:rFonts w:asciiTheme="majorHAnsi" w:hAnsiTheme="majorHAnsi" w:cstheme="majorHAnsi"/>
                <w:noProof/>
                <w:webHidden/>
              </w:rPr>
              <w:t>9</w: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2C7E6893" w14:textId="25773BFC" w:rsidR="00492211" w:rsidRPr="00892ADE" w:rsidRDefault="00000000">
          <w:pPr>
            <w:pStyle w:val="TOC2"/>
            <w:rPr>
              <w:rFonts w:asciiTheme="majorHAnsi" w:eastAsiaTheme="minorEastAsia" w:hAnsiTheme="majorHAnsi" w:cstheme="majorHAnsi"/>
              <w:noProof/>
              <w:lang w:eastAsia="hr-HR"/>
            </w:rPr>
          </w:pPr>
          <w:hyperlink w:anchor="_Toc203376753" w:history="1">
            <w:r w:rsidR="00492211" w:rsidRPr="00892ADE">
              <w:rPr>
                <w:rStyle w:val="Hyperlink"/>
                <w:rFonts w:asciiTheme="majorHAnsi" w:eastAsia="Times New Roman" w:hAnsiTheme="majorHAnsi" w:cstheme="majorHAnsi"/>
                <w:b/>
                <w:noProof/>
              </w:rPr>
              <w:t>2.3.</w:t>
            </w:r>
            <w:r w:rsidR="00492211" w:rsidRPr="00892ADE">
              <w:rPr>
                <w:rFonts w:asciiTheme="majorHAnsi" w:eastAsiaTheme="minorEastAsia" w:hAnsiTheme="majorHAnsi" w:cstheme="majorHAnsi"/>
                <w:noProof/>
                <w:lang w:eastAsia="hr-HR"/>
              </w:rPr>
              <w:tab/>
            </w:r>
            <w:r w:rsidR="00492211" w:rsidRPr="00892ADE">
              <w:rPr>
                <w:rStyle w:val="Hyperlink"/>
                <w:rFonts w:asciiTheme="majorHAnsi" w:eastAsia="Times New Roman" w:hAnsiTheme="majorHAnsi" w:cstheme="majorHAnsi"/>
                <w:b/>
                <w:noProof/>
              </w:rPr>
              <w:t>Struktura nezaposlenih osoba s invaliditetom s obzirom na dob i spol</w: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tab/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instrText xml:space="preserve"> PAGEREF _Toc203376753 \h </w:instrTex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="009A717F">
              <w:rPr>
                <w:rFonts w:asciiTheme="majorHAnsi" w:hAnsiTheme="majorHAnsi" w:cstheme="majorHAnsi"/>
                <w:noProof/>
                <w:webHidden/>
              </w:rPr>
              <w:t>10</w: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087EA74C" w14:textId="7432D811" w:rsidR="00492211" w:rsidRPr="00892ADE" w:rsidRDefault="00000000">
          <w:pPr>
            <w:pStyle w:val="TOC2"/>
            <w:rPr>
              <w:rFonts w:asciiTheme="majorHAnsi" w:eastAsiaTheme="minorEastAsia" w:hAnsiTheme="majorHAnsi" w:cstheme="majorHAnsi"/>
              <w:noProof/>
              <w:lang w:eastAsia="hr-HR"/>
            </w:rPr>
          </w:pPr>
          <w:hyperlink w:anchor="_Toc203376754" w:history="1">
            <w:r w:rsidR="00492211" w:rsidRPr="00892ADE">
              <w:rPr>
                <w:rStyle w:val="Hyperlink"/>
                <w:rFonts w:asciiTheme="majorHAnsi" w:eastAsia="Times New Roman" w:hAnsiTheme="majorHAnsi" w:cstheme="majorHAnsi"/>
                <w:b/>
                <w:noProof/>
              </w:rPr>
              <w:t>2.4.</w:t>
            </w:r>
            <w:r w:rsidR="00492211" w:rsidRPr="00892ADE">
              <w:rPr>
                <w:rFonts w:asciiTheme="majorHAnsi" w:eastAsiaTheme="minorEastAsia" w:hAnsiTheme="majorHAnsi" w:cstheme="majorHAnsi"/>
                <w:noProof/>
                <w:lang w:eastAsia="hr-HR"/>
              </w:rPr>
              <w:tab/>
            </w:r>
            <w:r w:rsidR="00492211" w:rsidRPr="00892ADE">
              <w:rPr>
                <w:rStyle w:val="Hyperlink"/>
                <w:rFonts w:asciiTheme="majorHAnsi" w:eastAsia="Times New Roman" w:hAnsiTheme="majorHAnsi" w:cstheme="majorHAnsi"/>
                <w:b/>
                <w:noProof/>
              </w:rPr>
              <w:t>Struktura nezaposlenih osoba s invaliditetom s obzirom na razinu obrazovanja i spol</w: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tab/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instrText xml:space="preserve"> PAGEREF _Toc203376754 \h </w:instrTex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="009A717F">
              <w:rPr>
                <w:rFonts w:asciiTheme="majorHAnsi" w:hAnsiTheme="majorHAnsi" w:cstheme="majorHAnsi"/>
                <w:noProof/>
                <w:webHidden/>
              </w:rPr>
              <w:t>10</w: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7DE4C48E" w14:textId="2BB35193" w:rsidR="00492211" w:rsidRPr="00892ADE" w:rsidRDefault="00000000">
          <w:pPr>
            <w:pStyle w:val="TOC2"/>
            <w:rPr>
              <w:rFonts w:asciiTheme="majorHAnsi" w:eastAsiaTheme="minorEastAsia" w:hAnsiTheme="majorHAnsi" w:cstheme="majorHAnsi"/>
              <w:noProof/>
              <w:lang w:eastAsia="hr-HR"/>
            </w:rPr>
          </w:pPr>
          <w:hyperlink w:anchor="_Toc203376755" w:history="1">
            <w:r w:rsidR="00492211" w:rsidRPr="00892ADE">
              <w:rPr>
                <w:rStyle w:val="Hyperlink"/>
                <w:rFonts w:asciiTheme="majorHAnsi" w:eastAsia="Times New Roman" w:hAnsiTheme="majorHAnsi" w:cstheme="majorHAnsi"/>
                <w:b/>
                <w:noProof/>
              </w:rPr>
              <w:t>2.5.</w:t>
            </w:r>
            <w:r w:rsidR="00492211" w:rsidRPr="00892ADE">
              <w:rPr>
                <w:rFonts w:asciiTheme="majorHAnsi" w:eastAsiaTheme="minorEastAsia" w:hAnsiTheme="majorHAnsi" w:cstheme="majorHAnsi"/>
                <w:noProof/>
                <w:lang w:eastAsia="hr-HR"/>
              </w:rPr>
              <w:tab/>
            </w:r>
            <w:r w:rsidR="00492211" w:rsidRPr="00892ADE">
              <w:rPr>
                <w:rStyle w:val="Hyperlink"/>
                <w:rFonts w:asciiTheme="majorHAnsi" w:eastAsia="Times New Roman" w:hAnsiTheme="majorHAnsi" w:cstheme="majorHAnsi"/>
                <w:b/>
                <w:noProof/>
              </w:rPr>
              <w:t>Struktura nezaposlenih osoba s invaliditetom s obzirom na trajanje nezaposlenosti, dužinu staža i spol</w: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tab/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instrText xml:space="preserve"> PAGEREF _Toc203376755 \h </w:instrTex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="009A717F">
              <w:rPr>
                <w:rFonts w:asciiTheme="majorHAnsi" w:hAnsiTheme="majorHAnsi" w:cstheme="majorHAnsi"/>
                <w:noProof/>
                <w:webHidden/>
              </w:rPr>
              <w:t>11</w: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4C557365" w14:textId="41D43F55" w:rsidR="00492211" w:rsidRPr="00892ADE" w:rsidRDefault="00000000">
          <w:pPr>
            <w:pStyle w:val="TOC2"/>
            <w:rPr>
              <w:rFonts w:asciiTheme="majorHAnsi" w:eastAsiaTheme="minorEastAsia" w:hAnsiTheme="majorHAnsi" w:cstheme="majorHAnsi"/>
              <w:noProof/>
              <w:lang w:eastAsia="hr-HR"/>
            </w:rPr>
          </w:pPr>
          <w:hyperlink w:anchor="_Toc203376756" w:history="1">
            <w:r w:rsidR="00492211" w:rsidRPr="00892ADE">
              <w:rPr>
                <w:rStyle w:val="Hyperlink"/>
                <w:rFonts w:asciiTheme="majorHAnsi" w:eastAsia="Times New Roman" w:hAnsiTheme="majorHAnsi" w:cstheme="majorHAnsi"/>
                <w:b/>
                <w:noProof/>
              </w:rPr>
              <w:t>2.6.</w:t>
            </w:r>
            <w:r w:rsidR="00492211" w:rsidRPr="00892ADE">
              <w:rPr>
                <w:rFonts w:asciiTheme="majorHAnsi" w:eastAsiaTheme="minorEastAsia" w:hAnsiTheme="majorHAnsi" w:cstheme="majorHAnsi"/>
                <w:noProof/>
                <w:lang w:eastAsia="hr-HR"/>
              </w:rPr>
              <w:tab/>
            </w:r>
            <w:r w:rsidR="00492211" w:rsidRPr="00892ADE">
              <w:rPr>
                <w:rStyle w:val="Hyperlink"/>
                <w:rFonts w:asciiTheme="majorHAnsi" w:hAnsiTheme="majorHAnsi" w:cstheme="majorHAnsi"/>
                <w:b/>
                <w:noProof/>
              </w:rPr>
              <w:t>Struktura nezaposlenih osoba s invaliditetom s obzirom na vrstu invaliditeta, način stjecanja invaliditeta i spol</w: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tab/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instrText xml:space="preserve"> PAGEREF _Toc203376756 \h </w:instrTex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="009A717F">
              <w:rPr>
                <w:rFonts w:asciiTheme="majorHAnsi" w:hAnsiTheme="majorHAnsi" w:cstheme="majorHAnsi"/>
                <w:noProof/>
                <w:webHidden/>
              </w:rPr>
              <w:t>12</w: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0538D49E" w14:textId="1FE0DC0C" w:rsidR="00492211" w:rsidRPr="00892ADE" w:rsidRDefault="00000000">
          <w:pPr>
            <w:pStyle w:val="TOC2"/>
            <w:rPr>
              <w:rFonts w:asciiTheme="majorHAnsi" w:eastAsiaTheme="minorEastAsia" w:hAnsiTheme="majorHAnsi" w:cstheme="majorHAnsi"/>
              <w:noProof/>
              <w:lang w:eastAsia="hr-HR"/>
            </w:rPr>
          </w:pPr>
          <w:hyperlink w:anchor="_Toc203376757" w:history="1">
            <w:r w:rsidR="00492211" w:rsidRPr="00892ADE">
              <w:rPr>
                <w:rStyle w:val="Hyperlink"/>
                <w:rFonts w:asciiTheme="majorHAnsi" w:eastAsia="Times New Roman" w:hAnsiTheme="majorHAnsi" w:cstheme="majorHAnsi"/>
                <w:b/>
                <w:noProof/>
              </w:rPr>
              <w:t>III.</w:t>
            </w:r>
            <w:r w:rsidR="00492211" w:rsidRPr="00892ADE">
              <w:rPr>
                <w:rFonts w:asciiTheme="majorHAnsi" w:eastAsiaTheme="minorEastAsia" w:hAnsiTheme="majorHAnsi" w:cstheme="majorHAnsi"/>
                <w:noProof/>
                <w:lang w:eastAsia="hr-HR"/>
              </w:rPr>
              <w:tab/>
            </w:r>
            <w:r w:rsidR="00492211" w:rsidRPr="00892ADE">
              <w:rPr>
                <w:rStyle w:val="Hyperlink"/>
                <w:rFonts w:asciiTheme="majorHAnsi" w:eastAsia="Times New Roman" w:hAnsiTheme="majorHAnsi" w:cstheme="majorHAnsi"/>
                <w:b/>
                <w:noProof/>
              </w:rPr>
              <w:t>UKLJUČENOST OSOBA S INVALIDITETOM U MJERE AKTIVNE POLITIKE ZAPOŠLJAVANJA</w: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tab/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instrText xml:space="preserve"> PAGEREF _Toc203376757 \h </w:instrTex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="009A717F">
              <w:rPr>
                <w:rFonts w:asciiTheme="majorHAnsi" w:hAnsiTheme="majorHAnsi" w:cstheme="majorHAnsi"/>
                <w:noProof/>
                <w:webHidden/>
              </w:rPr>
              <w:t>13</w: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70416C97" w14:textId="481DB60E" w:rsidR="00492211" w:rsidRPr="00892ADE" w:rsidRDefault="00000000">
          <w:pPr>
            <w:pStyle w:val="TOC2"/>
            <w:rPr>
              <w:rFonts w:asciiTheme="majorHAnsi" w:eastAsiaTheme="minorEastAsia" w:hAnsiTheme="majorHAnsi" w:cstheme="majorHAnsi"/>
              <w:noProof/>
              <w:lang w:eastAsia="hr-HR"/>
            </w:rPr>
          </w:pPr>
          <w:hyperlink w:anchor="_Toc203376758" w:history="1">
            <w:r w:rsidR="00492211" w:rsidRPr="00892ADE">
              <w:rPr>
                <w:rStyle w:val="Hyperlink"/>
                <w:rFonts w:asciiTheme="majorHAnsi" w:eastAsia="Times New Roman" w:hAnsiTheme="majorHAnsi" w:cstheme="majorHAnsi"/>
                <w:b/>
                <w:noProof/>
              </w:rPr>
              <w:t>3.1.</w:t>
            </w:r>
            <w:r w:rsidR="00492211" w:rsidRPr="00892ADE">
              <w:rPr>
                <w:rFonts w:asciiTheme="majorHAnsi" w:eastAsiaTheme="minorEastAsia" w:hAnsiTheme="majorHAnsi" w:cstheme="majorHAnsi"/>
                <w:noProof/>
                <w:lang w:eastAsia="hr-HR"/>
              </w:rPr>
              <w:tab/>
            </w:r>
            <w:r w:rsidR="00492211" w:rsidRPr="00892ADE">
              <w:rPr>
                <w:rStyle w:val="Hyperlink"/>
                <w:rFonts w:asciiTheme="majorHAnsi" w:eastAsia="Times New Roman" w:hAnsiTheme="majorHAnsi" w:cstheme="majorHAnsi"/>
                <w:b/>
                <w:noProof/>
              </w:rPr>
              <w:t>Broj ukupno uključenih osoba s invaliditetom u mjere aktivne politike zapošljavanja po intervenciji i spolu</w: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tab/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instrText xml:space="preserve"> PAGEREF _Toc203376758 \h </w:instrTex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="009A717F">
              <w:rPr>
                <w:rFonts w:asciiTheme="majorHAnsi" w:hAnsiTheme="majorHAnsi" w:cstheme="majorHAnsi"/>
                <w:noProof/>
                <w:webHidden/>
              </w:rPr>
              <w:t>14</w: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18EFC9BB" w14:textId="010DFC55" w:rsidR="00492211" w:rsidRPr="00892ADE" w:rsidRDefault="00000000">
          <w:pPr>
            <w:pStyle w:val="TOC2"/>
            <w:rPr>
              <w:rFonts w:asciiTheme="majorHAnsi" w:eastAsiaTheme="minorEastAsia" w:hAnsiTheme="majorHAnsi" w:cstheme="majorHAnsi"/>
              <w:noProof/>
              <w:lang w:eastAsia="hr-HR"/>
            </w:rPr>
          </w:pPr>
          <w:hyperlink w:anchor="_Toc203376759" w:history="1">
            <w:r w:rsidR="00492211" w:rsidRPr="00892ADE">
              <w:rPr>
                <w:rStyle w:val="Hyperlink"/>
                <w:rFonts w:asciiTheme="majorHAnsi" w:eastAsia="Times New Roman" w:hAnsiTheme="majorHAnsi" w:cstheme="majorHAnsi"/>
                <w:b/>
                <w:noProof/>
              </w:rPr>
              <w:t>3.2.</w:t>
            </w:r>
            <w:r w:rsidR="00492211" w:rsidRPr="00892ADE">
              <w:rPr>
                <w:rFonts w:asciiTheme="majorHAnsi" w:eastAsiaTheme="minorEastAsia" w:hAnsiTheme="majorHAnsi" w:cstheme="majorHAnsi"/>
                <w:noProof/>
                <w:lang w:eastAsia="hr-HR"/>
              </w:rPr>
              <w:tab/>
            </w:r>
            <w:r w:rsidR="00492211" w:rsidRPr="00892ADE">
              <w:rPr>
                <w:rStyle w:val="Hyperlink"/>
                <w:rFonts w:asciiTheme="majorHAnsi" w:eastAsia="Times New Roman" w:hAnsiTheme="majorHAnsi" w:cstheme="majorHAnsi"/>
                <w:b/>
                <w:noProof/>
              </w:rPr>
              <w:t>Broj novouključenih osoba s invaliditetom u mjere aktivne politike zapošljavanja po spolu</w: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tab/>
            </w:r>
            <w:r w:rsidR="00767E3A" w:rsidRPr="00892ADE">
              <w:rPr>
                <w:rFonts w:asciiTheme="majorHAnsi" w:hAnsiTheme="majorHAnsi" w:cstheme="majorHAnsi"/>
                <w:noProof/>
                <w:webHidden/>
              </w:rPr>
              <w:t>………………………………………………………………………………………………………………………………………….</w: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instrText xml:space="preserve"> PAGEREF _Toc203376759 \h </w:instrTex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="009A717F">
              <w:rPr>
                <w:rFonts w:asciiTheme="majorHAnsi" w:hAnsiTheme="majorHAnsi" w:cstheme="majorHAnsi"/>
                <w:noProof/>
                <w:webHidden/>
              </w:rPr>
              <w:t>15</w:t>
            </w:r>
            <w:r w:rsidR="00492211" w:rsidRPr="00892ADE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421ABB90" w14:textId="77777777" w:rsidR="00492211" w:rsidRPr="00892ADE" w:rsidRDefault="00492211">
          <w:pPr>
            <w:rPr>
              <w:rFonts w:asciiTheme="majorHAnsi" w:hAnsiTheme="majorHAnsi" w:cstheme="majorHAnsi"/>
            </w:rPr>
          </w:pPr>
          <w:r w:rsidRPr="00892ADE">
            <w:rPr>
              <w:rFonts w:asciiTheme="majorHAnsi" w:hAnsiTheme="majorHAnsi" w:cstheme="majorHAnsi"/>
              <w:b/>
              <w:bCs/>
              <w:noProof/>
            </w:rPr>
            <w:fldChar w:fldCharType="end"/>
          </w:r>
        </w:p>
      </w:sdtContent>
    </w:sdt>
    <w:p w14:paraId="169A58BC" w14:textId="77777777" w:rsidR="00350D75" w:rsidRPr="00892ADE" w:rsidRDefault="00350D75" w:rsidP="007B2F68">
      <w:pPr>
        <w:pStyle w:val="Heading3"/>
        <w:spacing w:line="276" w:lineRule="auto"/>
        <w:rPr>
          <w:rFonts w:eastAsia="Arial Unicode MS" w:cstheme="majorHAnsi"/>
          <w:color w:val="auto"/>
        </w:rPr>
      </w:pPr>
    </w:p>
    <w:p w14:paraId="3A4ADA79" w14:textId="77777777" w:rsidR="00350D75" w:rsidRPr="00892ADE" w:rsidRDefault="00350D75" w:rsidP="007B2F68">
      <w:pPr>
        <w:spacing w:line="276" w:lineRule="auto"/>
        <w:rPr>
          <w:rFonts w:asciiTheme="majorHAnsi" w:hAnsiTheme="majorHAnsi" w:cstheme="majorHAnsi"/>
          <w:sz w:val="24"/>
          <w:szCs w:val="24"/>
        </w:rPr>
      </w:pPr>
    </w:p>
    <w:p w14:paraId="64AC13F2" w14:textId="77777777" w:rsidR="00DE427D" w:rsidRPr="00892ADE" w:rsidRDefault="00DE427D" w:rsidP="00244715">
      <w:pPr>
        <w:spacing w:after="0" w:line="276" w:lineRule="auto"/>
        <w:rPr>
          <w:rFonts w:asciiTheme="majorHAnsi" w:eastAsia="Arial Unicode MS" w:hAnsiTheme="majorHAnsi" w:cstheme="majorHAnsi"/>
          <w:b/>
          <w:sz w:val="24"/>
          <w:szCs w:val="24"/>
          <w:lang w:val="x-none" w:eastAsia="x-none"/>
        </w:rPr>
        <w:sectPr w:rsidR="00DE427D" w:rsidRPr="00892ADE" w:rsidSect="00DE427D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38860966" w14:textId="77777777" w:rsidR="00766CCB" w:rsidRPr="00892ADE" w:rsidRDefault="00766CCB" w:rsidP="00892ADE">
      <w:pPr>
        <w:pStyle w:val="Heading2"/>
        <w:numPr>
          <w:ilvl w:val="0"/>
          <w:numId w:val="4"/>
        </w:numPr>
        <w:spacing w:before="120" w:line="276" w:lineRule="auto"/>
        <w:ind w:left="357" w:hanging="357"/>
        <w:rPr>
          <w:rFonts w:eastAsia="Calibri" w:cstheme="majorHAnsi"/>
          <w:b/>
          <w:bCs/>
          <w:caps/>
          <w:color w:val="0E3545"/>
          <w:sz w:val="24"/>
          <w:szCs w:val="24"/>
          <w:lang w:eastAsia="hr-HR"/>
        </w:rPr>
      </w:pPr>
      <w:bookmarkStart w:id="0" w:name="_Toc203376741"/>
      <w:r w:rsidRPr="00892ADE">
        <w:rPr>
          <w:rFonts w:eastAsia="Calibri" w:cstheme="majorHAnsi"/>
          <w:b/>
          <w:bCs/>
          <w:caps/>
          <w:color w:val="0E3545"/>
          <w:sz w:val="24"/>
          <w:szCs w:val="24"/>
          <w:lang w:eastAsia="hr-HR"/>
        </w:rPr>
        <w:lastRenderedPageBreak/>
        <w:t>ZAPOSLENOST OSOBA S INVALIDITETOM</w:t>
      </w:r>
      <w:bookmarkEnd w:id="0"/>
    </w:p>
    <w:p w14:paraId="092369C5" w14:textId="77777777" w:rsidR="00847AD4" w:rsidRPr="00892ADE" w:rsidRDefault="00847AD4" w:rsidP="007B2F68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sz w:val="24"/>
          <w:szCs w:val="24"/>
          <w:lang w:val="x-none" w:eastAsia="x-none"/>
        </w:rPr>
      </w:pPr>
    </w:p>
    <w:p w14:paraId="2E9D6AA2" w14:textId="2EE86260" w:rsidR="00201875" w:rsidRPr="00892ADE" w:rsidRDefault="002468CE" w:rsidP="00892ADE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U razdoblju od 1. </w:t>
      </w:r>
      <w:r w:rsidR="00766CCB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siječnja </w:t>
      </w:r>
      <w:r w:rsidR="0021653E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do 30. </w:t>
      </w:r>
      <w:r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>lipnja 202</w:t>
      </w:r>
      <w:r w:rsidR="001B0869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>6</w:t>
      </w:r>
      <w:r w:rsidR="0021653E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. </w:t>
      </w:r>
      <w:r w:rsidR="00766CCB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>godine posredovanjem Hrvatskoga zavoda za zap</w:t>
      </w:r>
      <w:r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ošljavanje zaposleno je ukupno </w:t>
      </w:r>
      <w:r w:rsidR="001B0869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>56.171</w:t>
      </w:r>
      <w:r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</w:t>
      </w:r>
      <w:r w:rsidR="00766CCB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osoba, od čega </w:t>
      </w:r>
      <w:r w:rsidR="001B0869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>2.060</w:t>
      </w:r>
      <w:r w:rsidR="00BC2E3E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</w:t>
      </w:r>
      <w:r w:rsidR="00766CCB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>oso</w:t>
      </w:r>
      <w:r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>ba s invaliditetom</w:t>
      </w:r>
      <w:r w:rsidR="00042C15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što čini</w:t>
      </w:r>
      <w:r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3,</w:t>
      </w:r>
      <w:r w:rsidR="001B0869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>7</w:t>
      </w:r>
      <w:r w:rsidR="00766CCB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>% ukupne populacije zaposle</w:t>
      </w:r>
      <w:r w:rsidR="00042C15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>nih osoba iz evidencije Zavoda. D</w:t>
      </w:r>
      <w:r w:rsidR="007B70B5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ok je prošle godine u istom razdoblju udio osoba s invaliditetom u ukupnoj populaciji </w:t>
      </w:r>
      <w:r w:rsidR="003E2DD1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>zaposlenih osoba bio 3,</w:t>
      </w:r>
      <w:r w:rsidR="001B0869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>8</w:t>
      </w:r>
      <w:r w:rsidR="003E2DD1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>%,</w:t>
      </w:r>
      <w:r w:rsidR="00042C15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ove godine</w:t>
      </w:r>
      <w:r w:rsidR="003E2DD1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udio </w:t>
      </w:r>
      <w:r w:rsidR="001B0869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>se smanjio</w:t>
      </w:r>
      <w:r w:rsidR="003E2DD1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u odnosu na isto razdoblje prošle godine </w:t>
      </w:r>
      <w:r w:rsidR="007B70B5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>za 0,</w:t>
      </w:r>
      <w:r w:rsidR="001B0869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>1</w:t>
      </w:r>
      <w:r w:rsidR="007B70B5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>%.</w:t>
      </w:r>
    </w:p>
    <w:p w14:paraId="681087F0" w14:textId="7EF7B97B" w:rsidR="008833FB" w:rsidRPr="00892ADE" w:rsidRDefault="00201875" w:rsidP="00892ADE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>Od ukupnog broja za</w:t>
      </w:r>
      <w:r w:rsidR="003E2DD1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>poslenih osoba s invaliditetom</w:t>
      </w:r>
      <w:r w:rsidR="00042C15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>,</w:t>
      </w:r>
      <w:r w:rsidR="003E2DD1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</w:t>
      </w:r>
      <w:r w:rsidR="001B0869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>1.998</w:t>
      </w:r>
      <w:r w:rsidR="007B70B5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(97</w:t>
      </w:r>
      <w:r w:rsidR="00E6759E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%) </w:t>
      </w:r>
      <w:r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>osoba zaposleno je na temelj</w:t>
      </w:r>
      <w:r w:rsidR="00E6759E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>u</w:t>
      </w:r>
      <w:r w:rsidR="007B70B5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zasnivanja radnog odnosa, a </w:t>
      </w:r>
      <w:r w:rsidR="00250456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>6</w:t>
      </w:r>
      <w:r w:rsidR="001B0869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>2</w:t>
      </w:r>
      <w:r w:rsidR="007B70B5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</w:t>
      </w:r>
      <w:r w:rsidR="00E6759E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>osoba</w:t>
      </w:r>
      <w:r w:rsidR="007B70B5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(3</w:t>
      </w:r>
      <w:r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%) na temelju drugih poslovnih aktivnosti (registriranje trgovačkog društva, obrta, ugovor o djelu i dr.). </w:t>
      </w:r>
    </w:p>
    <w:p w14:paraId="61DE4BE1" w14:textId="77777777" w:rsidR="00201875" w:rsidRPr="00892ADE" w:rsidRDefault="007B2F68" w:rsidP="00892ADE">
      <w:pPr>
        <w:pStyle w:val="Heading2"/>
        <w:numPr>
          <w:ilvl w:val="1"/>
          <w:numId w:val="4"/>
        </w:numPr>
        <w:spacing w:before="240" w:after="120" w:line="276" w:lineRule="auto"/>
        <w:ind w:left="788" w:hanging="431"/>
        <w:jc w:val="both"/>
        <w:rPr>
          <w:rFonts w:cstheme="majorHAnsi"/>
          <w:b/>
          <w:color w:val="auto"/>
          <w:sz w:val="24"/>
          <w:szCs w:val="24"/>
        </w:rPr>
      </w:pPr>
      <w:r w:rsidRPr="00892ADE">
        <w:rPr>
          <w:rFonts w:cstheme="majorHAnsi"/>
          <w:b/>
          <w:color w:val="auto"/>
          <w:sz w:val="24"/>
          <w:szCs w:val="24"/>
        </w:rPr>
        <w:t xml:space="preserve"> </w:t>
      </w:r>
      <w:bookmarkStart w:id="1" w:name="_Toc203376742"/>
      <w:r w:rsidR="008833FB" w:rsidRPr="00892ADE">
        <w:rPr>
          <w:rFonts w:eastAsia="Calibri" w:cstheme="majorHAnsi"/>
          <w:b/>
          <w:bCs/>
          <w:color w:val="0E3545"/>
          <w:sz w:val="24"/>
          <w:szCs w:val="24"/>
          <w:lang w:eastAsia="hr-HR"/>
        </w:rPr>
        <w:t>Struktura zaposlenih osoba s invaliditetom prema spolu</w:t>
      </w:r>
      <w:bookmarkEnd w:id="1"/>
    </w:p>
    <w:p w14:paraId="2811D8AC" w14:textId="77777777" w:rsidR="00935B55" w:rsidRPr="00892ADE" w:rsidRDefault="00935B55" w:rsidP="00892ADE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</w:p>
    <w:p w14:paraId="4FB20178" w14:textId="67C49996" w:rsidR="00935B55" w:rsidRPr="00892ADE" w:rsidRDefault="007B70B5" w:rsidP="00892ADE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hr-HR"/>
        </w:rPr>
      </w:pPr>
      <w:r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>Do kraja lipnja 202</w:t>
      </w:r>
      <w:r w:rsidR="00250456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>6</w:t>
      </w:r>
      <w:r w:rsidR="00350D75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. godine iz evidencije </w:t>
      </w:r>
      <w:r w:rsidR="00334300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Zavoda zaposleno je ukupno </w:t>
      </w:r>
      <w:r w:rsidR="00250456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>1.131</w:t>
      </w:r>
      <w:r w:rsidR="00334300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 muškaraca (5</w:t>
      </w:r>
      <w:r w:rsidR="00250456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>5</w:t>
      </w:r>
      <w:r w:rsidR="00334300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%) i </w:t>
      </w:r>
      <w:r w:rsidR="00250456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>929</w:t>
      </w:r>
      <w:r w:rsidR="00803C00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žena</w:t>
      </w:r>
      <w:r w:rsidR="004D06D9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(46%), </w:t>
      </w:r>
      <w:r w:rsidR="00334300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>dok je u istom razdoblju</w:t>
      </w:r>
      <w:r w:rsidR="00350D75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prošle godine</w:t>
      </w:r>
      <w:r w:rsidR="003E2DD1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bilo</w:t>
      </w:r>
      <w:r w:rsidR="00350D75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</w:t>
      </w:r>
      <w:r w:rsidR="00CC0356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>54% žena</w:t>
      </w:r>
      <w:r w:rsidR="0023380C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(1.080)</w:t>
      </w:r>
      <w:r w:rsidR="00CC0356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>,</w:t>
      </w:r>
      <w:r w:rsidR="00803C00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a</w:t>
      </w:r>
      <w:r w:rsidR="00334300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</w:t>
      </w:r>
      <w:r w:rsidR="0023380C">
        <w:rPr>
          <w:rFonts w:asciiTheme="majorHAnsi" w:eastAsia="Times New Roman" w:hAnsiTheme="majorHAnsi" w:cstheme="majorHAnsi"/>
          <w:sz w:val="24"/>
          <w:szCs w:val="24"/>
          <w:lang w:eastAsia="hr-HR"/>
        </w:rPr>
        <w:t>46</w:t>
      </w:r>
      <w:r w:rsidR="00334300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>% muškaraca</w:t>
      </w:r>
      <w:r w:rsidR="0023380C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(1.286)</w:t>
      </w:r>
      <w:r w:rsidR="00492211" w:rsidRPr="00892ADE">
        <w:rPr>
          <w:rFonts w:asciiTheme="majorHAnsi" w:eastAsia="Times New Roman" w:hAnsiTheme="majorHAnsi" w:cstheme="majorHAnsi"/>
          <w:sz w:val="24"/>
          <w:szCs w:val="24"/>
          <w:lang w:eastAsia="hr-HR"/>
        </w:rPr>
        <w:t xml:space="preserve"> (Slika 1.)</w:t>
      </w:r>
    </w:p>
    <w:p w14:paraId="7AEF4144" w14:textId="77777777" w:rsidR="001B15B5" w:rsidRPr="00892ADE" w:rsidRDefault="001B15B5" w:rsidP="001B15B5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63E5E871" w14:textId="30998CB2" w:rsidR="00D4279D" w:rsidRPr="00892ADE" w:rsidRDefault="00200513" w:rsidP="0023380C">
      <w:pPr>
        <w:spacing w:line="276" w:lineRule="auto"/>
        <w:rPr>
          <w:rFonts w:asciiTheme="majorHAnsi" w:hAnsiTheme="majorHAnsi" w:cstheme="majorHAnsi"/>
          <w:iCs/>
          <w:noProof/>
          <w:szCs w:val="24"/>
          <w:lang w:eastAsia="hr-HR"/>
        </w:rPr>
      </w:pPr>
      <w:r w:rsidRPr="00892ADE">
        <w:rPr>
          <w:rFonts w:asciiTheme="majorHAnsi" w:hAnsiTheme="majorHAnsi" w:cstheme="majorHAnsi"/>
          <w:szCs w:val="24"/>
        </w:rPr>
        <w:t xml:space="preserve">Slika 1. </w:t>
      </w:r>
      <w:r w:rsidRPr="00892ADE">
        <w:rPr>
          <w:rFonts w:asciiTheme="majorHAnsi" w:hAnsiTheme="majorHAnsi" w:cstheme="majorHAnsi"/>
          <w:i/>
          <w:szCs w:val="24"/>
        </w:rPr>
        <w:t>Broj i udio zaposlenih osoba s invaliditetom u odnosu na spol</w:t>
      </w:r>
      <w:r w:rsidR="00492211" w:rsidRPr="00892ADE">
        <w:rPr>
          <w:rStyle w:val="FootnoteReference"/>
          <w:rFonts w:asciiTheme="majorHAnsi" w:hAnsiTheme="majorHAnsi" w:cstheme="majorHAnsi"/>
          <w:noProof/>
          <w:szCs w:val="24"/>
          <w:lang w:eastAsia="hr-HR"/>
        </w:rPr>
        <w:footnoteReference w:id="1"/>
      </w:r>
      <w:r w:rsidR="00D4279D" w:rsidRPr="00892ADE">
        <w:rPr>
          <w:rFonts w:asciiTheme="majorHAnsi" w:hAnsiTheme="majorHAnsi" w:cstheme="majorHAnsi"/>
          <w:noProof/>
        </w:rPr>
        <w:drawing>
          <wp:inline distT="0" distB="0" distL="0" distR="0" wp14:anchorId="1DB92A03" wp14:editId="404A88F0">
            <wp:extent cx="2486025" cy="2409825"/>
            <wp:effectExtent l="0" t="0" r="9525" b="9525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E074EB66-F721-4612-8352-936AC44D50F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D4279D" w:rsidRPr="00892ADE">
        <w:rPr>
          <w:rFonts w:asciiTheme="majorHAnsi" w:hAnsiTheme="majorHAnsi" w:cstheme="majorHAnsi"/>
          <w:noProof/>
          <w:lang w:eastAsia="hr-HR"/>
        </w:rPr>
        <w:drawing>
          <wp:inline distT="0" distB="0" distL="0" distR="0" wp14:anchorId="19493507" wp14:editId="1DDC0B09">
            <wp:extent cx="2543810" cy="2428875"/>
            <wp:effectExtent l="0" t="0" r="8890" b="952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EC2F7EA" w14:textId="73D86992" w:rsidR="000545EA" w:rsidRPr="00892ADE" w:rsidRDefault="00803C00" w:rsidP="00D77BC5">
      <w:pPr>
        <w:spacing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892ADE">
        <w:rPr>
          <w:rFonts w:asciiTheme="majorHAnsi" w:hAnsiTheme="majorHAnsi" w:cstheme="majorHAnsi"/>
          <w:noProof/>
          <w:lang w:eastAsia="hr-HR"/>
        </w:rPr>
        <w:t xml:space="preserve">  </w:t>
      </w:r>
    </w:p>
    <w:p w14:paraId="48ADB761" w14:textId="77777777" w:rsidR="00E40446" w:rsidRPr="00892ADE" w:rsidRDefault="007B2F68" w:rsidP="00892ADE">
      <w:pPr>
        <w:pStyle w:val="Heading2"/>
        <w:numPr>
          <w:ilvl w:val="1"/>
          <w:numId w:val="4"/>
        </w:numPr>
        <w:spacing w:before="240" w:after="120" w:line="276" w:lineRule="auto"/>
        <w:ind w:left="788" w:hanging="431"/>
        <w:jc w:val="both"/>
        <w:rPr>
          <w:rFonts w:eastAsia="Calibri" w:cstheme="majorHAnsi"/>
          <w:b/>
          <w:bCs/>
          <w:color w:val="0E3545"/>
          <w:sz w:val="24"/>
          <w:szCs w:val="24"/>
          <w:lang w:eastAsia="hr-HR"/>
        </w:rPr>
      </w:pPr>
      <w:r w:rsidRPr="00892ADE">
        <w:rPr>
          <w:rFonts w:eastAsia="Calibri" w:cstheme="majorHAnsi"/>
          <w:b/>
          <w:bCs/>
          <w:color w:val="0E3545"/>
          <w:sz w:val="24"/>
          <w:szCs w:val="24"/>
          <w:lang w:eastAsia="hr-HR"/>
        </w:rPr>
        <w:t xml:space="preserve"> </w:t>
      </w:r>
      <w:bookmarkStart w:id="2" w:name="_Toc203376743"/>
      <w:r w:rsidR="00E40446" w:rsidRPr="00892ADE">
        <w:rPr>
          <w:rFonts w:eastAsia="Calibri" w:cstheme="majorHAnsi"/>
          <w:b/>
          <w:bCs/>
          <w:color w:val="0E3545"/>
          <w:sz w:val="24"/>
          <w:szCs w:val="24"/>
          <w:lang w:eastAsia="hr-HR"/>
        </w:rPr>
        <w:t>Broj zaposlenih osoba s invaliditetom po županijama i spolu</w:t>
      </w:r>
      <w:bookmarkEnd w:id="2"/>
    </w:p>
    <w:p w14:paraId="4B60E951" w14:textId="77777777" w:rsidR="00E40446" w:rsidRPr="00892ADE" w:rsidRDefault="00E40446" w:rsidP="007B2F68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5FE3A389" w14:textId="18F80EB3" w:rsidR="00B839E7" w:rsidRPr="00892ADE" w:rsidRDefault="00155C6B" w:rsidP="007B2F68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892ADE">
        <w:rPr>
          <w:rFonts w:asciiTheme="majorHAnsi" w:eastAsia="Times New Roman" w:hAnsiTheme="majorHAnsi" w:cstheme="majorHAnsi"/>
          <w:sz w:val="24"/>
          <w:szCs w:val="24"/>
        </w:rPr>
        <w:t>U razd</w:t>
      </w:r>
      <w:r w:rsidR="004324E4" w:rsidRPr="00892ADE">
        <w:rPr>
          <w:rFonts w:asciiTheme="majorHAnsi" w:eastAsia="Times New Roman" w:hAnsiTheme="majorHAnsi" w:cstheme="majorHAnsi"/>
          <w:sz w:val="24"/>
          <w:szCs w:val="24"/>
        </w:rPr>
        <w:t>oblju od siječnja do lipnja 202</w:t>
      </w:r>
      <w:r w:rsidR="006E5322" w:rsidRPr="00892ADE">
        <w:rPr>
          <w:rFonts w:asciiTheme="majorHAnsi" w:eastAsia="Times New Roman" w:hAnsiTheme="majorHAnsi" w:cstheme="majorHAnsi"/>
          <w:sz w:val="24"/>
          <w:szCs w:val="24"/>
        </w:rPr>
        <w:t>6</w:t>
      </w:r>
      <w:r w:rsidRPr="00892ADE">
        <w:rPr>
          <w:rFonts w:asciiTheme="majorHAnsi" w:eastAsia="Times New Roman" w:hAnsiTheme="majorHAnsi" w:cstheme="majorHAnsi"/>
          <w:sz w:val="24"/>
          <w:szCs w:val="24"/>
        </w:rPr>
        <w:t xml:space="preserve">. godine najviše zaposlenih osoba s invaliditetom evidentirano je u </w:t>
      </w:r>
      <w:r w:rsidR="004324E4" w:rsidRPr="00892ADE">
        <w:rPr>
          <w:rFonts w:asciiTheme="majorHAnsi" w:eastAsia="Times New Roman" w:hAnsiTheme="majorHAnsi" w:cstheme="majorHAnsi"/>
          <w:sz w:val="24"/>
          <w:szCs w:val="24"/>
        </w:rPr>
        <w:t>Osječko-baranjskoj županiji (</w:t>
      </w:r>
      <w:r w:rsidR="006E5322" w:rsidRPr="00892ADE">
        <w:rPr>
          <w:rFonts w:asciiTheme="majorHAnsi" w:eastAsia="Times New Roman" w:hAnsiTheme="majorHAnsi" w:cstheme="majorHAnsi"/>
          <w:sz w:val="24"/>
          <w:szCs w:val="24"/>
        </w:rPr>
        <w:t>297</w:t>
      </w:r>
      <w:r w:rsidRPr="00892ADE">
        <w:rPr>
          <w:rFonts w:asciiTheme="majorHAnsi" w:eastAsia="Times New Roman" w:hAnsiTheme="majorHAnsi" w:cstheme="majorHAnsi"/>
          <w:sz w:val="24"/>
          <w:szCs w:val="24"/>
        </w:rPr>
        <w:t xml:space="preserve"> osoba s invaliditetom ili </w:t>
      </w:r>
      <w:r w:rsidR="006E5322" w:rsidRPr="00892ADE">
        <w:rPr>
          <w:rFonts w:asciiTheme="majorHAnsi" w:eastAsia="Times New Roman" w:hAnsiTheme="majorHAnsi" w:cstheme="majorHAnsi"/>
          <w:sz w:val="24"/>
          <w:szCs w:val="24"/>
        </w:rPr>
        <w:t>14</w:t>
      </w:r>
      <w:r w:rsidRPr="00892ADE">
        <w:rPr>
          <w:rFonts w:asciiTheme="majorHAnsi" w:eastAsia="Times New Roman" w:hAnsiTheme="majorHAnsi" w:cstheme="majorHAnsi"/>
          <w:sz w:val="24"/>
          <w:szCs w:val="24"/>
        </w:rPr>
        <w:t xml:space="preserve">%). Slijedi </w:t>
      </w:r>
    </w:p>
    <w:p w14:paraId="3B05BA2D" w14:textId="6BB35EA5" w:rsidR="00155C6B" w:rsidRPr="00892ADE" w:rsidRDefault="00154492" w:rsidP="007B2F68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892ADE">
        <w:rPr>
          <w:rFonts w:asciiTheme="majorHAnsi" w:eastAsia="Times New Roman" w:hAnsiTheme="majorHAnsi" w:cstheme="majorHAnsi"/>
          <w:sz w:val="24"/>
          <w:szCs w:val="24"/>
        </w:rPr>
        <w:t xml:space="preserve">Grad Zagreb s </w:t>
      </w:r>
      <w:r w:rsidR="006E5322" w:rsidRPr="00892ADE">
        <w:rPr>
          <w:rFonts w:asciiTheme="majorHAnsi" w:eastAsia="Times New Roman" w:hAnsiTheme="majorHAnsi" w:cstheme="majorHAnsi"/>
          <w:sz w:val="24"/>
          <w:szCs w:val="24"/>
        </w:rPr>
        <w:t>213</w:t>
      </w:r>
      <w:r w:rsidR="00155C6B" w:rsidRPr="00892ADE">
        <w:rPr>
          <w:rFonts w:asciiTheme="majorHAnsi" w:eastAsia="Times New Roman" w:hAnsiTheme="majorHAnsi" w:cstheme="majorHAnsi"/>
          <w:sz w:val="24"/>
          <w:szCs w:val="24"/>
        </w:rPr>
        <w:t xml:space="preserve"> zaposlenih osoba s invaliditetom</w:t>
      </w:r>
      <w:r w:rsidR="00CC0356" w:rsidRPr="00892ADE">
        <w:rPr>
          <w:rFonts w:asciiTheme="majorHAnsi" w:eastAsia="Times New Roman" w:hAnsiTheme="majorHAnsi" w:cstheme="majorHAnsi"/>
          <w:sz w:val="24"/>
          <w:szCs w:val="24"/>
        </w:rPr>
        <w:t xml:space="preserve"> (</w:t>
      </w:r>
      <w:r w:rsidR="006E5322" w:rsidRPr="00892ADE">
        <w:rPr>
          <w:rFonts w:asciiTheme="majorHAnsi" w:eastAsia="Times New Roman" w:hAnsiTheme="majorHAnsi" w:cstheme="majorHAnsi"/>
          <w:sz w:val="24"/>
          <w:szCs w:val="24"/>
        </w:rPr>
        <w:t>10,3</w:t>
      </w:r>
      <w:r w:rsidR="00155C6B" w:rsidRPr="00892ADE">
        <w:rPr>
          <w:rFonts w:asciiTheme="majorHAnsi" w:eastAsia="Times New Roman" w:hAnsiTheme="majorHAnsi" w:cstheme="majorHAnsi"/>
          <w:sz w:val="24"/>
          <w:szCs w:val="24"/>
        </w:rPr>
        <w:t>%), te Vuko</w:t>
      </w:r>
      <w:r w:rsidR="00CC0356" w:rsidRPr="00892ADE">
        <w:rPr>
          <w:rFonts w:asciiTheme="majorHAnsi" w:eastAsia="Times New Roman" w:hAnsiTheme="majorHAnsi" w:cstheme="majorHAnsi"/>
          <w:sz w:val="24"/>
          <w:szCs w:val="24"/>
        </w:rPr>
        <w:t>varsko-srijemska županija sa 18</w:t>
      </w:r>
      <w:r w:rsidR="006E5322" w:rsidRPr="00892ADE">
        <w:rPr>
          <w:rFonts w:asciiTheme="majorHAnsi" w:eastAsia="Times New Roman" w:hAnsiTheme="majorHAnsi" w:cstheme="majorHAnsi"/>
          <w:sz w:val="24"/>
          <w:szCs w:val="24"/>
        </w:rPr>
        <w:t>5</w:t>
      </w:r>
      <w:r w:rsidR="00155C6B" w:rsidRPr="00892ADE">
        <w:rPr>
          <w:rFonts w:asciiTheme="majorHAnsi" w:eastAsia="Times New Roman" w:hAnsiTheme="majorHAnsi" w:cstheme="majorHAnsi"/>
          <w:sz w:val="24"/>
          <w:szCs w:val="24"/>
        </w:rPr>
        <w:t xml:space="preserve"> zapos</w:t>
      </w:r>
      <w:r w:rsidR="00CC0356" w:rsidRPr="00892ADE">
        <w:rPr>
          <w:rFonts w:asciiTheme="majorHAnsi" w:eastAsia="Times New Roman" w:hAnsiTheme="majorHAnsi" w:cstheme="majorHAnsi"/>
          <w:sz w:val="24"/>
          <w:szCs w:val="24"/>
        </w:rPr>
        <w:t>lenih osoba s invaliditetom (</w:t>
      </w:r>
      <w:r w:rsidR="006E5322" w:rsidRPr="00892ADE">
        <w:rPr>
          <w:rFonts w:asciiTheme="majorHAnsi" w:eastAsia="Times New Roman" w:hAnsiTheme="majorHAnsi" w:cstheme="majorHAnsi"/>
          <w:sz w:val="24"/>
          <w:szCs w:val="24"/>
        </w:rPr>
        <w:t>9</w:t>
      </w:r>
      <w:r w:rsidR="00155C6B" w:rsidRPr="00892ADE">
        <w:rPr>
          <w:rFonts w:asciiTheme="majorHAnsi" w:eastAsia="Times New Roman" w:hAnsiTheme="majorHAnsi" w:cstheme="majorHAnsi"/>
          <w:sz w:val="24"/>
          <w:szCs w:val="24"/>
        </w:rPr>
        <w:t>%) (slika 2.).</w:t>
      </w:r>
      <w:r w:rsidR="000545EA" w:rsidRPr="00892ADE">
        <w:rPr>
          <w:rStyle w:val="FootnoteReference"/>
          <w:rFonts w:asciiTheme="majorHAnsi" w:eastAsia="Times New Roman" w:hAnsiTheme="majorHAnsi" w:cstheme="majorHAnsi"/>
          <w:sz w:val="24"/>
          <w:szCs w:val="24"/>
        </w:rPr>
        <w:footnoteReference w:id="2"/>
      </w:r>
    </w:p>
    <w:p w14:paraId="65C43067" w14:textId="77777777" w:rsidR="00492211" w:rsidRPr="00892ADE" w:rsidRDefault="00492211" w:rsidP="007B2F68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628A84F1" w14:textId="3C38A266" w:rsidR="00D77BC5" w:rsidRPr="00892ADE" w:rsidRDefault="00200513" w:rsidP="00D77BC5">
      <w:pPr>
        <w:spacing w:after="0" w:line="276" w:lineRule="auto"/>
        <w:jc w:val="both"/>
        <w:rPr>
          <w:rFonts w:asciiTheme="majorHAnsi" w:eastAsia="Times New Roman" w:hAnsiTheme="majorHAnsi" w:cstheme="majorHAnsi"/>
          <w:i/>
          <w:sz w:val="24"/>
          <w:szCs w:val="24"/>
        </w:rPr>
      </w:pPr>
      <w:r w:rsidRPr="00892ADE">
        <w:rPr>
          <w:rFonts w:asciiTheme="majorHAnsi" w:eastAsia="Times New Roman" w:hAnsiTheme="majorHAnsi" w:cstheme="majorHAnsi"/>
          <w:sz w:val="24"/>
          <w:szCs w:val="24"/>
        </w:rPr>
        <w:t xml:space="preserve">Slika 2. </w:t>
      </w:r>
      <w:r w:rsidRPr="00892ADE">
        <w:rPr>
          <w:rFonts w:asciiTheme="majorHAnsi" w:eastAsia="Times New Roman" w:hAnsiTheme="majorHAnsi" w:cstheme="majorHAnsi"/>
          <w:i/>
          <w:sz w:val="24"/>
          <w:szCs w:val="24"/>
        </w:rPr>
        <w:t>Broj zaposlenih osoba s invaliditetom po županijama i spolu</w:t>
      </w:r>
    </w:p>
    <w:p w14:paraId="3AA3717D" w14:textId="5056F874" w:rsidR="00492211" w:rsidRPr="00892ADE" w:rsidRDefault="006E5322" w:rsidP="00D77BC5">
      <w:p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892ADE">
        <w:rPr>
          <w:rFonts w:asciiTheme="majorHAnsi" w:hAnsiTheme="majorHAnsi" w:cstheme="majorHAnsi"/>
          <w:noProof/>
        </w:rPr>
        <w:drawing>
          <wp:inline distT="0" distB="0" distL="0" distR="0" wp14:anchorId="1D5C8710" wp14:editId="3C68849C">
            <wp:extent cx="5705475" cy="2809875"/>
            <wp:effectExtent l="0" t="0" r="9525" b="9525"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id="{F5781C60-885D-B826-DBFC-23486A07777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653FC93" w14:textId="77777777" w:rsidR="007140E3" w:rsidRDefault="007140E3" w:rsidP="007B2F68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2B458F5E" w14:textId="63BAF4F3" w:rsidR="00155C6B" w:rsidRPr="00892ADE" w:rsidRDefault="00CC0356" w:rsidP="007B2F68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892ADE">
        <w:rPr>
          <w:rFonts w:asciiTheme="majorHAnsi" w:eastAsia="Times New Roman" w:hAnsiTheme="majorHAnsi" w:cstheme="majorHAnsi"/>
          <w:sz w:val="24"/>
          <w:szCs w:val="24"/>
        </w:rPr>
        <w:t>Krajem lipnja 202</w:t>
      </w:r>
      <w:r w:rsidR="006E5322" w:rsidRPr="00892ADE">
        <w:rPr>
          <w:rFonts w:asciiTheme="majorHAnsi" w:eastAsia="Times New Roman" w:hAnsiTheme="majorHAnsi" w:cstheme="majorHAnsi"/>
          <w:sz w:val="24"/>
          <w:szCs w:val="24"/>
        </w:rPr>
        <w:t>6</w:t>
      </w:r>
      <w:r w:rsidR="00155C6B" w:rsidRPr="00892ADE">
        <w:rPr>
          <w:rFonts w:asciiTheme="majorHAnsi" w:eastAsia="Times New Roman" w:hAnsiTheme="majorHAnsi" w:cstheme="majorHAnsi"/>
          <w:sz w:val="24"/>
          <w:szCs w:val="24"/>
        </w:rPr>
        <w:t xml:space="preserve">. godine najveći udio zaposlenih osoba s invaliditetom u ukupnom broju zaposlenih iz evidencije Zavoda evidentiran je u </w:t>
      </w:r>
      <w:r w:rsidR="006E5322" w:rsidRPr="00892ADE">
        <w:rPr>
          <w:rFonts w:asciiTheme="majorHAnsi" w:eastAsia="Times New Roman" w:hAnsiTheme="majorHAnsi" w:cstheme="majorHAnsi"/>
          <w:sz w:val="24"/>
          <w:szCs w:val="24"/>
        </w:rPr>
        <w:t>Ko</w:t>
      </w:r>
      <w:r w:rsidR="00220008">
        <w:rPr>
          <w:rFonts w:asciiTheme="majorHAnsi" w:eastAsia="Times New Roman" w:hAnsiTheme="majorHAnsi" w:cstheme="majorHAnsi"/>
          <w:sz w:val="24"/>
          <w:szCs w:val="24"/>
        </w:rPr>
        <w:t>pr</w:t>
      </w:r>
      <w:r w:rsidR="006E5322" w:rsidRPr="00892ADE">
        <w:rPr>
          <w:rFonts w:asciiTheme="majorHAnsi" w:eastAsia="Times New Roman" w:hAnsiTheme="majorHAnsi" w:cstheme="majorHAnsi"/>
          <w:sz w:val="24"/>
          <w:szCs w:val="24"/>
        </w:rPr>
        <w:t>ivničko-križevačkoj</w:t>
      </w:r>
      <w:r w:rsidR="00D77BC5" w:rsidRPr="00892ADE">
        <w:rPr>
          <w:rFonts w:asciiTheme="majorHAnsi" w:eastAsia="Times New Roman" w:hAnsiTheme="majorHAnsi" w:cstheme="majorHAnsi"/>
          <w:sz w:val="24"/>
          <w:szCs w:val="24"/>
        </w:rPr>
        <w:t xml:space="preserve"> 8</w:t>
      </w:r>
      <w:r w:rsidR="006E5322" w:rsidRPr="00892ADE">
        <w:rPr>
          <w:rFonts w:asciiTheme="majorHAnsi" w:eastAsia="Times New Roman" w:hAnsiTheme="majorHAnsi" w:cstheme="majorHAnsi"/>
          <w:sz w:val="24"/>
          <w:szCs w:val="24"/>
        </w:rPr>
        <w:t xml:space="preserve">,2% i Međimurskoj županiji </w:t>
      </w:r>
      <w:r w:rsidR="00D77BC5" w:rsidRPr="00892ADE">
        <w:rPr>
          <w:rFonts w:asciiTheme="majorHAnsi" w:eastAsia="Times New Roman" w:hAnsiTheme="majorHAnsi" w:cstheme="majorHAnsi"/>
          <w:sz w:val="24"/>
          <w:szCs w:val="24"/>
        </w:rPr>
        <w:t>8,2</w:t>
      </w:r>
      <w:r w:rsidR="006E5322" w:rsidRPr="00892ADE">
        <w:rPr>
          <w:rFonts w:asciiTheme="majorHAnsi" w:eastAsia="Times New Roman" w:hAnsiTheme="majorHAnsi" w:cstheme="majorHAnsi"/>
          <w:sz w:val="24"/>
          <w:szCs w:val="24"/>
        </w:rPr>
        <w:t>%</w:t>
      </w:r>
      <w:r w:rsidR="00D77BC5" w:rsidRPr="00892ADE">
        <w:rPr>
          <w:rFonts w:asciiTheme="majorHAnsi" w:eastAsia="Times New Roman" w:hAnsiTheme="majorHAnsi" w:cstheme="majorHAnsi"/>
          <w:sz w:val="24"/>
          <w:szCs w:val="24"/>
        </w:rPr>
        <w:t xml:space="preserve">, </w:t>
      </w:r>
      <w:r w:rsidR="00245836" w:rsidRPr="00892ADE">
        <w:rPr>
          <w:rFonts w:asciiTheme="majorHAnsi" w:eastAsia="Times New Roman" w:hAnsiTheme="majorHAnsi" w:cstheme="majorHAnsi"/>
          <w:sz w:val="24"/>
          <w:szCs w:val="24"/>
        </w:rPr>
        <w:t>potom</w:t>
      </w:r>
      <w:r w:rsidR="00E150D6" w:rsidRPr="00892ADE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="006E5322" w:rsidRPr="00892ADE">
        <w:rPr>
          <w:rFonts w:asciiTheme="majorHAnsi" w:eastAsia="Times New Roman" w:hAnsiTheme="majorHAnsi" w:cstheme="majorHAnsi"/>
          <w:sz w:val="24"/>
          <w:szCs w:val="24"/>
        </w:rPr>
        <w:t xml:space="preserve">Požeško-slavonskoj </w:t>
      </w:r>
      <w:r w:rsidR="00D77BC5" w:rsidRPr="00892ADE">
        <w:rPr>
          <w:rFonts w:asciiTheme="majorHAnsi" w:eastAsia="Times New Roman" w:hAnsiTheme="majorHAnsi" w:cstheme="majorHAnsi"/>
          <w:sz w:val="24"/>
          <w:szCs w:val="24"/>
        </w:rPr>
        <w:t>7,6</w:t>
      </w:r>
      <w:r w:rsidR="006E5322" w:rsidRPr="00892ADE">
        <w:rPr>
          <w:rFonts w:asciiTheme="majorHAnsi" w:eastAsia="Times New Roman" w:hAnsiTheme="majorHAnsi" w:cstheme="majorHAnsi"/>
          <w:sz w:val="24"/>
          <w:szCs w:val="24"/>
        </w:rPr>
        <w:t>%,</w:t>
      </w:r>
      <w:r w:rsidR="009F5E50" w:rsidRPr="00892ADE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="000545EA" w:rsidRPr="00892ADE">
        <w:rPr>
          <w:rFonts w:asciiTheme="majorHAnsi" w:eastAsia="Times New Roman" w:hAnsiTheme="majorHAnsi" w:cstheme="majorHAnsi"/>
          <w:sz w:val="24"/>
          <w:szCs w:val="24"/>
        </w:rPr>
        <w:t>(s</w:t>
      </w:r>
      <w:r w:rsidR="00155C6B" w:rsidRPr="00892ADE">
        <w:rPr>
          <w:rFonts w:asciiTheme="majorHAnsi" w:eastAsia="Times New Roman" w:hAnsiTheme="majorHAnsi" w:cstheme="majorHAnsi"/>
          <w:sz w:val="24"/>
          <w:szCs w:val="24"/>
        </w:rPr>
        <w:t>lika 3.)</w:t>
      </w:r>
      <w:r w:rsidR="000545EA" w:rsidRPr="00892ADE">
        <w:rPr>
          <w:rFonts w:asciiTheme="majorHAnsi" w:eastAsia="Times New Roman" w:hAnsiTheme="majorHAnsi" w:cstheme="majorHAnsi"/>
          <w:sz w:val="24"/>
          <w:szCs w:val="24"/>
        </w:rPr>
        <w:t>.</w:t>
      </w:r>
      <w:r w:rsidR="000545EA" w:rsidRPr="00892ADE">
        <w:rPr>
          <w:rStyle w:val="FootnoteReference"/>
          <w:rFonts w:asciiTheme="majorHAnsi" w:eastAsia="Times New Roman" w:hAnsiTheme="majorHAnsi" w:cstheme="majorHAnsi"/>
          <w:sz w:val="24"/>
          <w:szCs w:val="24"/>
        </w:rPr>
        <w:footnoteReference w:id="3"/>
      </w:r>
    </w:p>
    <w:p w14:paraId="2699E384" w14:textId="77777777" w:rsidR="00492211" w:rsidRPr="00892ADE" w:rsidRDefault="00492211" w:rsidP="007B2F68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78B9F4AC" w14:textId="77777777" w:rsidR="00F55C3A" w:rsidRPr="00892ADE" w:rsidRDefault="006A5A5F" w:rsidP="007B2F68">
      <w:pPr>
        <w:spacing w:after="0" w:line="276" w:lineRule="auto"/>
        <w:jc w:val="both"/>
        <w:rPr>
          <w:rFonts w:asciiTheme="majorHAnsi" w:eastAsia="Times New Roman" w:hAnsiTheme="majorHAnsi" w:cstheme="majorHAnsi"/>
          <w:i/>
          <w:sz w:val="24"/>
          <w:szCs w:val="24"/>
        </w:rPr>
      </w:pPr>
      <w:r w:rsidRPr="00892ADE">
        <w:rPr>
          <w:rFonts w:asciiTheme="majorHAnsi" w:eastAsia="Times New Roman" w:hAnsiTheme="majorHAnsi" w:cstheme="majorHAnsi"/>
          <w:sz w:val="24"/>
          <w:szCs w:val="24"/>
        </w:rPr>
        <w:t xml:space="preserve">Slika 3. </w:t>
      </w:r>
      <w:r w:rsidRPr="00892ADE">
        <w:rPr>
          <w:rFonts w:asciiTheme="majorHAnsi" w:eastAsia="Times New Roman" w:hAnsiTheme="majorHAnsi" w:cstheme="majorHAnsi"/>
          <w:i/>
          <w:sz w:val="24"/>
          <w:szCs w:val="24"/>
        </w:rPr>
        <w:t>Udio zaposlenih osoba s invaliditetom u ukupnoj zaposlenosti po županijama</w:t>
      </w:r>
    </w:p>
    <w:p w14:paraId="5A2183F6" w14:textId="5BB94A6B" w:rsidR="00CC0356" w:rsidRPr="00892ADE" w:rsidRDefault="00D77BC5" w:rsidP="007B2F68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892ADE">
        <w:rPr>
          <w:rFonts w:asciiTheme="majorHAnsi" w:hAnsiTheme="majorHAnsi" w:cstheme="majorHAnsi"/>
          <w:noProof/>
        </w:rPr>
        <w:drawing>
          <wp:inline distT="0" distB="0" distL="0" distR="0" wp14:anchorId="6E68D08C" wp14:editId="1E4639F8">
            <wp:extent cx="5760720" cy="2954655"/>
            <wp:effectExtent l="0" t="0" r="11430" b="17145"/>
            <wp:docPr id="11" name="Chart 11">
              <a:extLst xmlns:a="http://schemas.openxmlformats.org/drawingml/2006/main">
                <a:ext uri="{FF2B5EF4-FFF2-40B4-BE49-F238E27FC236}">
                  <a16:creationId xmlns:a16="http://schemas.microsoft.com/office/drawing/2014/main" id="{4B8C669A-7A0B-0E97-5713-33F10F1727D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C46B993" w14:textId="77777777" w:rsidR="00CC3871" w:rsidRPr="00892ADE" w:rsidRDefault="007B2F68" w:rsidP="00892ADE">
      <w:pPr>
        <w:pStyle w:val="Heading2"/>
        <w:numPr>
          <w:ilvl w:val="1"/>
          <w:numId w:val="4"/>
        </w:numPr>
        <w:spacing w:before="240" w:after="120" w:line="276" w:lineRule="auto"/>
        <w:ind w:left="788" w:hanging="431"/>
        <w:jc w:val="both"/>
        <w:rPr>
          <w:rFonts w:eastAsia="Times New Roman" w:cstheme="majorHAnsi"/>
          <w:b/>
          <w:color w:val="auto"/>
          <w:sz w:val="24"/>
          <w:szCs w:val="24"/>
        </w:rPr>
      </w:pPr>
      <w:r w:rsidRPr="00892ADE">
        <w:rPr>
          <w:rFonts w:eastAsia="Times New Roman" w:cstheme="majorHAnsi"/>
          <w:b/>
          <w:color w:val="auto"/>
          <w:sz w:val="24"/>
          <w:szCs w:val="24"/>
        </w:rPr>
        <w:lastRenderedPageBreak/>
        <w:t xml:space="preserve"> </w:t>
      </w:r>
      <w:bookmarkStart w:id="3" w:name="_Toc203376744"/>
      <w:r w:rsidR="00CC3871" w:rsidRPr="00892ADE">
        <w:rPr>
          <w:rFonts w:eastAsia="Calibri" w:cstheme="majorHAnsi"/>
          <w:b/>
          <w:bCs/>
          <w:color w:val="0E3545"/>
          <w:sz w:val="24"/>
          <w:szCs w:val="24"/>
          <w:lang w:eastAsia="hr-HR"/>
        </w:rPr>
        <w:t>Struktura zaposlenih osoba s invaliditetom s obzirom na dob i spol</w:t>
      </w:r>
      <w:bookmarkEnd w:id="3"/>
    </w:p>
    <w:p w14:paraId="604A0408" w14:textId="77777777" w:rsidR="001730E5" w:rsidRPr="00892ADE" w:rsidRDefault="001730E5" w:rsidP="007B2F68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128999A0" w14:textId="420A547E" w:rsidR="001B15B5" w:rsidRPr="00892ADE" w:rsidRDefault="00CC3871" w:rsidP="007B2F68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892ADE">
        <w:rPr>
          <w:rFonts w:asciiTheme="majorHAnsi" w:hAnsiTheme="majorHAnsi" w:cstheme="majorHAnsi"/>
          <w:sz w:val="24"/>
          <w:szCs w:val="24"/>
        </w:rPr>
        <w:t>Od ukupnog broja zaposle</w:t>
      </w:r>
      <w:r w:rsidR="0063262C" w:rsidRPr="00892ADE">
        <w:rPr>
          <w:rFonts w:asciiTheme="majorHAnsi" w:hAnsiTheme="majorHAnsi" w:cstheme="majorHAnsi"/>
          <w:sz w:val="24"/>
          <w:szCs w:val="24"/>
        </w:rPr>
        <w:t>nih osoba s invaliditetom</w:t>
      </w:r>
      <w:r w:rsidR="001A1974" w:rsidRPr="00892ADE">
        <w:rPr>
          <w:rFonts w:asciiTheme="majorHAnsi" w:hAnsiTheme="majorHAnsi" w:cstheme="majorHAnsi"/>
          <w:sz w:val="24"/>
          <w:szCs w:val="24"/>
        </w:rPr>
        <w:t xml:space="preserve"> 2.</w:t>
      </w:r>
      <w:r w:rsidR="00D77BC5" w:rsidRPr="00892ADE">
        <w:rPr>
          <w:rFonts w:asciiTheme="majorHAnsi" w:hAnsiTheme="majorHAnsi" w:cstheme="majorHAnsi"/>
          <w:sz w:val="24"/>
          <w:szCs w:val="24"/>
        </w:rPr>
        <w:t>060</w:t>
      </w:r>
      <w:r w:rsidR="0063262C" w:rsidRPr="00892ADE">
        <w:rPr>
          <w:rFonts w:asciiTheme="majorHAnsi" w:hAnsiTheme="majorHAnsi" w:cstheme="majorHAnsi"/>
          <w:sz w:val="24"/>
          <w:szCs w:val="24"/>
        </w:rPr>
        <w:t xml:space="preserve">, </w:t>
      </w:r>
      <w:r w:rsidR="00D77BC5" w:rsidRPr="00892ADE">
        <w:rPr>
          <w:rFonts w:asciiTheme="majorHAnsi" w:hAnsiTheme="majorHAnsi" w:cstheme="majorHAnsi"/>
          <w:sz w:val="24"/>
          <w:szCs w:val="24"/>
        </w:rPr>
        <w:t>976</w:t>
      </w:r>
      <w:r w:rsidR="0063262C" w:rsidRPr="00892ADE">
        <w:rPr>
          <w:rFonts w:asciiTheme="majorHAnsi" w:hAnsiTheme="majorHAnsi" w:cstheme="majorHAnsi"/>
          <w:sz w:val="24"/>
          <w:szCs w:val="24"/>
        </w:rPr>
        <w:t xml:space="preserve"> osoba, tj. gotovo polovica (4</w:t>
      </w:r>
      <w:r w:rsidR="00D77BC5" w:rsidRPr="00892ADE">
        <w:rPr>
          <w:rFonts w:asciiTheme="majorHAnsi" w:hAnsiTheme="majorHAnsi" w:cstheme="majorHAnsi"/>
          <w:sz w:val="24"/>
          <w:szCs w:val="24"/>
        </w:rPr>
        <w:t>7</w:t>
      </w:r>
      <w:r w:rsidR="0063262C" w:rsidRPr="00892ADE">
        <w:rPr>
          <w:rFonts w:asciiTheme="majorHAnsi" w:hAnsiTheme="majorHAnsi" w:cstheme="majorHAnsi"/>
          <w:sz w:val="24"/>
          <w:szCs w:val="24"/>
        </w:rPr>
        <w:t>,</w:t>
      </w:r>
      <w:r w:rsidR="00D77BC5" w:rsidRPr="00892ADE">
        <w:rPr>
          <w:rFonts w:asciiTheme="majorHAnsi" w:hAnsiTheme="majorHAnsi" w:cstheme="majorHAnsi"/>
          <w:sz w:val="24"/>
          <w:szCs w:val="24"/>
        </w:rPr>
        <w:t>4</w:t>
      </w:r>
      <w:r w:rsidRPr="00892ADE">
        <w:rPr>
          <w:rFonts w:asciiTheme="majorHAnsi" w:hAnsiTheme="majorHAnsi" w:cstheme="majorHAnsi"/>
          <w:sz w:val="24"/>
          <w:szCs w:val="24"/>
        </w:rPr>
        <w:t>%) pripada dobnoj skupini m</w:t>
      </w:r>
      <w:r w:rsidR="0063262C" w:rsidRPr="00892ADE">
        <w:rPr>
          <w:rFonts w:asciiTheme="majorHAnsi" w:hAnsiTheme="majorHAnsi" w:cstheme="majorHAnsi"/>
          <w:sz w:val="24"/>
          <w:szCs w:val="24"/>
        </w:rPr>
        <w:t xml:space="preserve">ladih osoba od 15 do 29 godina. </w:t>
      </w:r>
      <w:r w:rsidRPr="00892ADE">
        <w:rPr>
          <w:rFonts w:asciiTheme="majorHAnsi" w:hAnsiTheme="majorHAnsi" w:cstheme="majorHAnsi"/>
          <w:sz w:val="24"/>
          <w:szCs w:val="24"/>
        </w:rPr>
        <w:t>Najviše zaposlenih osoba s invaliditetom pripada dobnoj</w:t>
      </w:r>
      <w:r w:rsidR="0063262C" w:rsidRPr="00892ADE">
        <w:rPr>
          <w:rFonts w:asciiTheme="majorHAnsi" w:hAnsiTheme="majorHAnsi" w:cstheme="majorHAnsi"/>
          <w:sz w:val="24"/>
          <w:szCs w:val="24"/>
        </w:rPr>
        <w:t xml:space="preserve"> skupini od 20 do 24 godine 4</w:t>
      </w:r>
      <w:r w:rsidR="00D77BC5" w:rsidRPr="00892ADE">
        <w:rPr>
          <w:rFonts w:asciiTheme="majorHAnsi" w:hAnsiTheme="majorHAnsi" w:cstheme="majorHAnsi"/>
          <w:sz w:val="24"/>
          <w:szCs w:val="24"/>
        </w:rPr>
        <w:t>35</w:t>
      </w:r>
      <w:r w:rsidRPr="00892ADE">
        <w:rPr>
          <w:rFonts w:asciiTheme="majorHAnsi" w:hAnsiTheme="majorHAnsi" w:cstheme="majorHAnsi"/>
          <w:sz w:val="24"/>
          <w:szCs w:val="24"/>
        </w:rPr>
        <w:t xml:space="preserve"> osoba</w:t>
      </w:r>
      <w:r w:rsidR="0063262C" w:rsidRPr="00892ADE">
        <w:rPr>
          <w:rFonts w:asciiTheme="majorHAnsi" w:hAnsiTheme="majorHAnsi" w:cstheme="majorHAnsi"/>
          <w:sz w:val="24"/>
          <w:szCs w:val="24"/>
        </w:rPr>
        <w:t xml:space="preserve"> (2</w:t>
      </w:r>
      <w:r w:rsidR="00D77BC5" w:rsidRPr="00892ADE">
        <w:rPr>
          <w:rFonts w:asciiTheme="majorHAnsi" w:hAnsiTheme="majorHAnsi" w:cstheme="majorHAnsi"/>
          <w:sz w:val="24"/>
          <w:szCs w:val="24"/>
        </w:rPr>
        <w:t>1,1</w:t>
      </w:r>
      <w:r w:rsidR="0063262C" w:rsidRPr="00892ADE">
        <w:rPr>
          <w:rFonts w:asciiTheme="majorHAnsi" w:hAnsiTheme="majorHAnsi" w:cstheme="majorHAnsi"/>
          <w:sz w:val="24"/>
          <w:szCs w:val="24"/>
        </w:rPr>
        <w:t>%</w:t>
      </w:r>
      <w:r w:rsidRPr="00892ADE">
        <w:rPr>
          <w:rFonts w:asciiTheme="majorHAnsi" w:hAnsiTheme="majorHAnsi" w:cstheme="majorHAnsi"/>
          <w:sz w:val="24"/>
          <w:szCs w:val="24"/>
        </w:rPr>
        <w:t xml:space="preserve">). Broj zaposlenih osoba s invaliditetom smanjuje se </w:t>
      </w:r>
      <w:r w:rsidR="005B6E1A" w:rsidRPr="00892ADE">
        <w:rPr>
          <w:rFonts w:asciiTheme="majorHAnsi" w:hAnsiTheme="majorHAnsi" w:cstheme="majorHAnsi"/>
          <w:sz w:val="24"/>
          <w:szCs w:val="24"/>
        </w:rPr>
        <w:t xml:space="preserve">s </w:t>
      </w:r>
      <w:r w:rsidRPr="00892ADE">
        <w:rPr>
          <w:rFonts w:asciiTheme="majorHAnsi" w:hAnsiTheme="majorHAnsi" w:cstheme="majorHAnsi"/>
          <w:sz w:val="24"/>
          <w:szCs w:val="24"/>
        </w:rPr>
        <w:t>po</w:t>
      </w:r>
      <w:r w:rsidR="001A1974" w:rsidRPr="00892ADE">
        <w:rPr>
          <w:rFonts w:asciiTheme="majorHAnsi" w:hAnsiTheme="majorHAnsi" w:cstheme="majorHAnsi"/>
          <w:sz w:val="24"/>
          <w:szCs w:val="24"/>
        </w:rPr>
        <w:t xml:space="preserve">rastom dobi, pa se tako najmanji broj zaposlenih je </w:t>
      </w:r>
      <w:r w:rsidRPr="00892ADE">
        <w:rPr>
          <w:rFonts w:asciiTheme="majorHAnsi" w:hAnsiTheme="majorHAnsi" w:cstheme="majorHAnsi"/>
          <w:sz w:val="24"/>
          <w:szCs w:val="24"/>
        </w:rPr>
        <w:t>u</w:t>
      </w:r>
      <w:r w:rsidR="00500DE3" w:rsidRPr="00892ADE">
        <w:rPr>
          <w:rFonts w:asciiTheme="majorHAnsi" w:hAnsiTheme="majorHAnsi" w:cstheme="majorHAnsi"/>
          <w:sz w:val="24"/>
          <w:szCs w:val="24"/>
        </w:rPr>
        <w:t xml:space="preserve"> dobn</w:t>
      </w:r>
      <w:r w:rsidR="0063262C" w:rsidRPr="00892ADE">
        <w:rPr>
          <w:rFonts w:asciiTheme="majorHAnsi" w:hAnsiTheme="majorHAnsi" w:cstheme="majorHAnsi"/>
          <w:sz w:val="24"/>
          <w:szCs w:val="24"/>
        </w:rPr>
        <w:t>oj skupini iznad 60 godina</w:t>
      </w:r>
      <w:r w:rsidR="00D77BC5" w:rsidRPr="00892ADE">
        <w:rPr>
          <w:rFonts w:asciiTheme="majorHAnsi" w:hAnsiTheme="majorHAnsi" w:cstheme="majorHAnsi"/>
          <w:sz w:val="24"/>
          <w:szCs w:val="24"/>
        </w:rPr>
        <w:t>, 52 odnosno</w:t>
      </w:r>
      <w:r w:rsidR="0063262C" w:rsidRPr="00892ADE">
        <w:rPr>
          <w:rFonts w:asciiTheme="majorHAnsi" w:hAnsiTheme="majorHAnsi" w:cstheme="majorHAnsi"/>
          <w:sz w:val="24"/>
          <w:szCs w:val="24"/>
        </w:rPr>
        <w:t xml:space="preserve"> 2,</w:t>
      </w:r>
      <w:r w:rsidR="00D77BC5" w:rsidRPr="00892ADE">
        <w:rPr>
          <w:rFonts w:asciiTheme="majorHAnsi" w:hAnsiTheme="majorHAnsi" w:cstheme="majorHAnsi"/>
          <w:sz w:val="24"/>
          <w:szCs w:val="24"/>
        </w:rPr>
        <w:t>5</w:t>
      </w:r>
      <w:r w:rsidR="002B1E2C" w:rsidRPr="00892ADE">
        <w:rPr>
          <w:rFonts w:asciiTheme="majorHAnsi" w:hAnsiTheme="majorHAnsi" w:cstheme="majorHAnsi"/>
          <w:sz w:val="24"/>
          <w:szCs w:val="24"/>
        </w:rPr>
        <w:t>% (</w:t>
      </w:r>
      <w:r w:rsidR="000545EA" w:rsidRPr="00892ADE">
        <w:rPr>
          <w:rFonts w:asciiTheme="majorHAnsi" w:hAnsiTheme="majorHAnsi" w:cstheme="majorHAnsi"/>
          <w:sz w:val="24"/>
          <w:szCs w:val="24"/>
        </w:rPr>
        <w:t>s</w:t>
      </w:r>
      <w:r w:rsidR="002B1E2C" w:rsidRPr="00892ADE">
        <w:rPr>
          <w:rFonts w:asciiTheme="majorHAnsi" w:hAnsiTheme="majorHAnsi" w:cstheme="majorHAnsi"/>
          <w:sz w:val="24"/>
          <w:szCs w:val="24"/>
        </w:rPr>
        <w:t>lika 4.).</w:t>
      </w:r>
      <w:r w:rsidR="006A5A5F" w:rsidRPr="00892ADE">
        <w:rPr>
          <w:rFonts w:asciiTheme="majorHAnsi" w:hAnsiTheme="majorHAnsi" w:cstheme="majorHAnsi"/>
          <w:sz w:val="24"/>
          <w:szCs w:val="24"/>
        </w:rPr>
        <w:t xml:space="preserve"> </w:t>
      </w:r>
      <w:r w:rsidR="000545EA" w:rsidRPr="00892ADE">
        <w:rPr>
          <w:rStyle w:val="FootnoteReference"/>
          <w:rFonts w:asciiTheme="majorHAnsi" w:hAnsiTheme="majorHAnsi" w:cstheme="majorHAnsi"/>
          <w:sz w:val="24"/>
          <w:szCs w:val="24"/>
        </w:rPr>
        <w:footnoteReference w:id="4"/>
      </w:r>
      <w:r w:rsidR="006A5A5F" w:rsidRPr="00892ADE">
        <w:rPr>
          <w:rFonts w:asciiTheme="majorHAnsi" w:hAnsiTheme="majorHAnsi" w:cstheme="majorHAnsi"/>
          <w:sz w:val="24"/>
          <w:szCs w:val="24"/>
        </w:rPr>
        <w:tab/>
      </w:r>
    </w:p>
    <w:p w14:paraId="34A9F98A" w14:textId="62AA0BF4" w:rsidR="002B1E2C" w:rsidRPr="00892ADE" w:rsidRDefault="006A5A5F" w:rsidP="0023380C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892ADE">
        <w:rPr>
          <w:rFonts w:asciiTheme="majorHAnsi" w:hAnsiTheme="majorHAnsi" w:cstheme="majorHAnsi"/>
          <w:sz w:val="24"/>
          <w:szCs w:val="24"/>
        </w:rPr>
        <w:t xml:space="preserve">Slika 4. </w:t>
      </w:r>
      <w:r w:rsidRPr="00892ADE">
        <w:rPr>
          <w:rFonts w:asciiTheme="majorHAnsi" w:hAnsiTheme="majorHAnsi" w:cstheme="majorHAnsi"/>
          <w:i/>
          <w:sz w:val="24"/>
          <w:szCs w:val="24"/>
        </w:rPr>
        <w:t>Struktura zaposlenih osoba s inval</w:t>
      </w:r>
      <w:r w:rsidR="00FF61A6" w:rsidRPr="00892ADE">
        <w:rPr>
          <w:rFonts w:asciiTheme="majorHAnsi" w:hAnsiTheme="majorHAnsi" w:cstheme="majorHAnsi"/>
          <w:i/>
          <w:sz w:val="24"/>
          <w:szCs w:val="24"/>
        </w:rPr>
        <w:t>iditetom s obzirom na dob i spol</w:t>
      </w:r>
      <w:r w:rsidR="00D77BC5" w:rsidRPr="00892ADE">
        <w:rPr>
          <w:rFonts w:asciiTheme="majorHAnsi" w:hAnsiTheme="majorHAnsi" w:cstheme="majorHAnsi"/>
          <w:noProof/>
        </w:rPr>
        <w:drawing>
          <wp:inline distT="0" distB="0" distL="0" distR="0" wp14:anchorId="2002B798" wp14:editId="3C9A53BA">
            <wp:extent cx="5629275" cy="2667000"/>
            <wp:effectExtent l="0" t="0" r="9525" b="0"/>
            <wp:docPr id="12" name="Chart 12">
              <a:extLst xmlns:a="http://schemas.openxmlformats.org/drawingml/2006/main">
                <a:ext uri="{FF2B5EF4-FFF2-40B4-BE49-F238E27FC236}">
                  <a16:creationId xmlns:a16="http://schemas.microsoft.com/office/drawing/2014/main" id="{E4A6317C-43F6-5D54-5301-6038B480EFC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2B1E2C" w:rsidRPr="00892ADE">
        <w:rPr>
          <w:rFonts w:asciiTheme="majorHAnsi" w:hAnsiTheme="majorHAnsi" w:cstheme="majorHAnsi"/>
          <w:sz w:val="24"/>
          <w:szCs w:val="24"/>
        </w:rPr>
        <w:tab/>
      </w:r>
    </w:p>
    <w:p w14:paraId="77D6FAA5" w14:textId="77777777" w:rsidR="006C2ECE" w:rsidRPr="00892ADE" w:rsidRDefault="007B2F68" w:rsidP="00892ADE">
      <w:pPr>
        <w:pStyle w:val="Heading2"/>
        <w:numPr>
          <w:ilvl w:val="1"/>
          <w:numId w:val="4"/>
        </w:numPr>
        <w:spacing w:before="240" w:after="120" w:line="276" w:lineRule="auto"/>
        <w:ind w:left="788" w:hanging="431"/>
        <w:jc w:val="both"/>
        <w:rPr>
          <w:rFonts w:eastAsia="Calibri" w:cstheme="majorHAnsi"/>
          <w:b/>
          <w:bCs/>
          <w:color w:val="0E3545"/>
          <w:sz w:val="24"/>
          <w:szCs w:val="24"/>
          <w:lang w:eastAsia="hr-HR"/>
        </w:rPr>
      </w:pPr>
      <w:r w:rsidRPr="00892ADE">
        <w:rPr>
          <w:rFonts w:eastAsia="Calibri" w:cstheme="majorHAnsi"/>
          <w:b/>
          <w:bCs/>
          <w:color w:val="0E3545"/>
          <w:sz w:val="24"/>
          <w:szCs w:val="24"/>
          <w:lang w:eastAsia="hr-HR"/>
        </w:rPr>
        <w:t xml:space="preserve"> </w:t>
      </w:r>
      <w:bookmarkStart w:id="4" w:name="_Toc203376745"/>
      <w:r w:rsidR="006C2ECE" w:rsidRPr="00892ADE">
        <w:rPr>
          <w:rFonts w:eastAsia="Calibri" w:cstheme="majorHAnsi"/>
          <w:b/>
          <w:bCs/>
          <w:color w:val="0E3545"/>
          <w:sz w:val="24"/>
          <w:szCs w:val="24"/>
          <w:lang w:eastAsia="hr-HR"/>
        </w:rPr>
        <w:t>Struktura zaposlenih osoba s invaliditetom s obzirom na razinu obrazovanja i spol</w:t>
      </w:r>
      <w:bookmarkEnd w:id="4"/>
      <w:r w:rsidR="006C2ECE" w:rsidRPr="00892ADE">
        <w:rPr>
          <w:rFonts w:eastAsia="Calibri" w:cstheme="majorHAnsi"/>
          <w:b/>
          <w:bCs/>
          <w:color w:val="0E3545"/>
          <w:sz w:val="24"/>
          <w:szCs w:val="24"/>
          <w:lang w:eastAsia="hr-HR"/>
        </w:rPr>
        <w:t xml:space="preserve"> </w:t>
      </w:r>
    </w:p>
    <w:p w14:paraId="0D5A9224" w14:textId="77777777" w:rsidR="006C2ECE" w:rsidRPr="00892ADE" w:rsidRDefault="006C2ECE" w:rsidP="007B2F68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66A52ED7" w14:textId="1DD2FB1E" w:rsidR="000D138B" w:rsidRPr="00892ADE" w:rsidRDefault="00282DE9" w:rsidP="007B2F68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892ADE">
        <w:rPr>
          <w:rFonts w:asciiTheme="majorHAnsi" w:eastAsia="Times New Roman" w:hAnsiTheme="majorHAnsi" w:cstheme="majorHAnsi"/>
          <w:sz w:val="24"/>
          <w:szCs w:val="24"/>
        </w:rPr>
        <w:t>Većina zaposlenih osoba s invaliditetom ima srednjošk</w:t>
      </w:r>
      <w:r w:rsidR="00FF61A6" w:rsidRPr="00892ADE">
        <w:rPr>
          <w:rFonts w:asciiTheme="majorHAnsi" w:eastAsia="Times New Roman" w:hAnsiTheme="majorHAnsi" w:cstheme="majorHAnsi"/>
          <w:sz w:val="24"/>
          <w:szCs w:val="24"/>
        </w:rPr>
        <w:t xml:space="preserve">olsko obrazovanje </w:t>
      </w:r>
      <w:r w:rsidR="004B4F87" w:rsidRPr="00892ADE">
        <w:rPr>
          <w:rFonts w:asciiTheme="majorHAnsi" w:eastAsia="Times New Roman" w:hAnsiTheme="majorHAnsi" w:cstheme="majorHAnsi"/>
          <w:sz w:val="24"/>
          <w:szCs w:val="24"/>
        </w:rPr>
        <w:t>1</w:t>
      </w:r>
      <w:r w:rsidR="005A6657" w:rsidRPr="00892ADE">
        <w:rPr>
          <w:rFonts w:asciiTheme="majorHAnsi" w:eastAsia="Times New Roman" w:hAnsiTheme="majorHAnsi" w:cstheme="majorHAnsi"/>
          <w:sz w:val="24"/>
          <w:szCs w:val="24"/>
        </w:rPr>
        <w:t>.</w:t>
      </w:r>
      <w:r w:rsidR="00D77BC5" w:rsidRPr="00892ADE">
        <w:rPr>
          <w:rFonts w:asciiTheme="majorHAnsi" w:eastAsia="Times New Roman" w:hAnsiTheme="majorHAnsi" w:cstheme="majorHAnsi"/>
          <w:sz w:val="24"/>
          <w:szCs w:val="24"/>
        </w:rPr>
        <w:t>591</w:t>
      </w:r>
      <w:r w:rsidR="004B4F87" w:rsidRPr="00892ADE">
        <w:rPr>
          <w:rFonts w:asciiTheme="majorHAnsi" w:eastAsia="Times New Roman" w:hAnsiTheme="majorHAnsi" w:cstheme="majorHAnsi"/>
          <w:sz w:val="24"/>
          <w:szCs w:val="24"/>
        </w:rPr>
        <w:t xml:space="preserve"> osoba (7</w:t>
      </w:r>
      <w:r w:rsidR="00D77BC5" w:rsidRPr="00892ADE">
        <w:rPr>
          <w:rFonts w:asciiTheme="majorHAnsi" w:eastAsia="Times New Roman" w:hAnsiTheme="majorHAnsi" w:cstheme="majorHAnsi"/>
          <w:sz w:val="24"/>
          <w:szCs w:val="24"/>
        </w:rPr>
        <w:t>7</w:t>
      </w:r>
      <w:r w:rsidR="004B4F87" w:rsidRPr="00892ADE">
        <w:rPr>
          <w:rFonts w:asciiTheme="majorHAnsi" w:eastAsia="Times New Roman" w:hAnsiTheme="majorHAnsi" w:cstheme="majorHAnsi"/>
          <w:sz w:val="24"/>
          <w:szCs w:val="24"/>
        </w:rPr>
        <w:t>,</w:t>
      </w:r>
      <w:r w:rsidR="00D77BC5" w:rsidRPr="00892ADE">
        <w:rPr>
          <w:rFonts w:asciiTheme="majorHAnsi" w:eastAsia="Times New Roman" w:hAnsiTheme="majorHAnsi" w:cstheme="majorHAnsi"/>
          <w:sz w:val="24"/>
          <w:szCs w:val="24"/>
        </w:rPr>
        <w:t>2</w:t>
      </w:r>
      <w:r w:rsidR="004B4F87" w:rsidRPr="00892ADE">
        <w:rPr>
          <w:rFonts w:asciiTheme="majorHAnsi" w:eastAsia="Times New Roman" w:hAnsiTheme="majorHAnsi" w:cstheme="majorHAnsi"/>
          <w:sz w:val="24"/>
          <w:szCs w:val="24"/>
        </w:rPr>
        <w:t xml:space="preserve">%) </w:t>
      </w:r>
      <w:r w:rsidRPr="00892ADE">
        <w:rPr>
          <w:rFonts w:asciiTheme="majorHAnsi" w:eastAsia="Times New Roman" w:hAnsiTheme="majorHAnsi" w:cstheme="majorHAnsi"/>
          <w:sz w:val="24"/>
          <w:szCs w:val="24"/>
        </w:rPr>
        <w:t>od ukupnog broja z</w:t>
      </w:r>
      <w:r w:rsidR="004B4F87" w:rsidRPr="00892ADE">
        <w:rPr>
          <w:rFonts w:asciiTheme="majorHAnsi" w:eastAsia="Times New Roman" w:hAnsiTheme="majorHAnsi" w:cstheme="majorHAnsi"/>
          <w:sz w:val="24"/>
          <w:szCs w:val="24"/>
        </w:rPr>
        <w:t>aposlenih osoba s invaliditetom. Od toga 1.</w:t>
      </w:r>
      <w:r w:rsidR="00D77BC5" w:rsidRPr="00892ADE">
        <w:rPr>
          <w:rFonts w:asciiTheme="majorHAnsi" w:eastAsia="Times New Roman" w:hAnsiTheme="majorHAnsi" w:cstheme="majorHAnsi"/>
          <w:sz w:val="24"/>
          <w:szCs w:val="24"/>
        </w:rPr>
        <w:t>132</w:t>
      </w:r>
      <w:r w:rsidR="004B4F87" w:rsidRPr="00892ADE">
        <w:rPr>
          <w:rFonts w:asciiTheme="majorHAnsi" w:eastAsia="Times New Roman" w:hAnsiTheme="majorHAnsi" w:cstheme="majorHAnsi"/>
          <w:sz w:val="24"/>
          <w:szCs w:val="24"/>
        </w:rPr>
        <w:t xml:space="preserve"> (5</w:t>
      </w:r>
      <w:r w:rsidR="001F6111" w:rsidRPr="00892ADE">
        <w:rPr>
          <w:rFonts w:asciiTheme="majorHAnsi" w:eastAsia="Times New Roman" w:hAnsiTheme="majorHAnsi" w:cstheme="majorHAnsi"/>
          <w:sz w:val="24"/>
          <w:szCs w:val="24"/>
        </w:rPr>
        <w:t>5</w:t>
      </w:r>
      <w:r w:rsidR="004B4F87" w:rsidRPr="00892ADE">
        <w:rPr>
          <w:rFonts w:asciiTheme="majorHAnsi" w:eastAsia="Times New Roman" w:hAnsiTheme="majorHAnsi" w:cstheme="majorHAnsi"/>
          <w:sz w:val="24"/>
          <w:szCs w:val="24"/>
        </w:rPr>
        <w:t>%)</w:t>
      </w:r>
      <w:r w:rsidRPr="00892ADE">
        <w:rPr>
          <w:rFonts w:asciiTheme="majorHAnsi" w:eastAsia="Times New Roman" w:hAnsiTheme="majorHAnsi" w:cstheme="majorHAnsi"/>
          <w:sz w:val="24"/>
          <w:szCs w:val="24"/>
        </w:rPr>
        <w:t xml:space="preserve"> zaposlenih osoba s invaliditetom ima završenu srednju školu</w:t>
      </w:r>
      <w:r w:rsidR="004B4F87" w:rsidRPr="00892ADE">
        <w:rPr>
          <w:rFonts w:asciiTheme="majorHAnsi" w:eastAsia="Times New Roman" w:hAnsiTheme="majorHAnsi" w:cstheme="majorHAnsi"/>
          <w:sz w:val="24"/>
          <w:szCs w:val="24"/>
        </w:rPr>
        <w:t xml:space="preserve"> u trajanju do tri godine, a 4</w:t>
      </w:r>
      <w:r w:rsidR="001F6111" w:rsidRPr="00892ADE">
        <w:rPr>
          <w:rFonts w:asciiTheme="majorHAnsi" w:eastAsia="Times New Roman" w:hAnsiTheme="majorHAnsi" w:cstheme="majorHAnsi"/>
          <w:sz w:val="24"/>
          <w:szCs w:val="24"/>
        </w:rPr>
        <w:t>5</w:t>
      </w:r>
      <w:r w:rsidR="004B4F87" w:rsidRPr="00892ADE">
        <w:rPr>
          <w:rFonts w:asciiTheme="majorHAnsi" w:eastAsia="Times New Roman" w:hAnsiTheme="majorHAnsi" w:cstheme="majorHAnsi"/>
          <w:sz w:val="24"/>
          <w:szCs w:val="24"/>
        </w:rPr>
        <w:t>9</w:t>
      </w:r>
      <w:r w:rsidRPr="00892ADE">
        <w:rPr>
          <w:rFonts w:asciiTheme="majorHAnsi" w:eastAsia="Times New Roman" w:hAnsiTheme="majorHAnsi" w:cstheme="majorHAnsi"/>
          <w:sz w:val="24"/>
          <w:szCs w:val="24"/>
        </w:rPr>
        <w:t xml:space="preserve"> osoba s invaliditetom srednju školu u trajanju od četi</w:t>
      </w:r>
      <w:r w:rsidR="008E07AC" w:rsidRPr="00892ADE">
        <w:rPr>
          <w:rFonts w:asciiTheme="majorHAnsi" w:eastAsia="Times New Roman" w:hAnsiTheme="majorHAnsi" w:cstheme="majorHAnsi"/>
          <w:sz w:val="24"/>
          <w:szCs w:val="24"/>
        </w:rPr>
        <w:t>ri i više godina ili gimnaziju</w:t>
      </w:r>
      <w:r w:rsidR="001B15B5" w:rsidRPr="00892ADE">
        <w:rPr>
          <w:rFonts w:asciiTheme="majorHAnsi" w:eastAsia="Times New Roman" w:hAnsiTheme="majorHAnsi" w:cstheme="majorHAnsi"/>
          <w:sz w:val="24"/>
          <w:szCs w:val="24"/>
        </w:rPr>
        <w:t>.</w:t>
      </w:r>
      <w:r w:rsidR="001B15B5" w:rsidRPr="00892ADE">
        <w:rPr>
          <w:rFonts w:asciiTheme="majorHAnsi" w:hAnsiTheme="majorHAnsi" w:cstheme="majorHAnsi"/>
        </w:rPr>
        <w:t xml:space="preserve"> </w:t>
      </w:r>
      <w:r w:rsidR="001B15B5" w:rsidRPr="00892ADE">
        <w:rPr>
          <w:rFonts w:asciiTheme="majorHAnsi" w:eastAsia="Times New Roman" w:hAnsiTheme="majorHAnsi" w:cstheme="majorHAnsi"/>
          <w:sz w:val="24"/>
          <w:szCs w:val="24"/>
        </w:rPr>
        <w:t>U prvih šest mjeseci ove godine zaposleno je</w:t>
      </w:r>
      <w:r w:rsidR="001F6111" w:rsidRPr="00892ADE">
        <w:rPr>
          <w:rFonts w:asciiTheme="majorHAnsi" w:eastAsia="Times New Roman" w:hAnsiTheme="majorHAnsi" w:cstheme="majorHAnsi"/>
          <w:sz w:val="24"/>
          <w:szCs w:val="24"/>
        </w:rPr>
        <w:t xml:space="preserve"> 174</w:t>
      </w:r>
      <w:r w:rsidR="001B15B5" w:rsidRPr="00892ADE">
        <w:rPr>
          <w:rFonts w:asciiTheme="majorHAnsi" w:eastAsia="Times New Roman" w:hAnsiTheme="majorHAnsi" w:cstheme="majorHAnsi"/>
          <w:sz w:val="24"/>
          <w:szCs w:val="24"/>
        </w:rPr>
        <w:t xml:space="preserve"> visoko obrazovanih osoba s invaliditetom, što iznosi </w:t>
      </w:r>
      <w:r w:rsidR="001F6111" w:rsidRPr="00892ADE">
        <w:rPr>
          <w:rFonts w:asciiTheme="majorHAnsi" w:eastAsia="Times New Roman" w:hAnsiTheme="majorHAnsi" w:cstheme="majorHAnsi"/>
          <w:sz w:val="24"/>
          <w:szCs w:val="24"/>
        </w:rPr>
        <w:t>8,5</w:t>
      </w:r>
      <w:r w:rsidR="001B15B5" w:rsidRPr="00892ADE">
        <w:rPr>
          <w:rFonts w:asciiTheme="majorHAnsi" w:eastAsia="Times New Roman" w:hAnsiTheme="majorHAnsi" w:cstheme="majorHAnsi"/>
          <w:sz w:val="24"/>
          <w:szCs w:val="24"/>
        </w:rPr>
        <w:t xml:space="preserve">%. </w:t>
      </w:r>
      <w:r w:rsidR="008E07AC" w:rsidRPr="00892ADE">
        <w:rPr>
          <w:rFonts w:asciiTheme="majorHAnsi" w:eastAsia="Times New Roman" w:hAnsiTheme="majorHAnsi" w:cstheme="majorHAnsi"/>
          <w:sz w:val="24"/>
          <w:szCs w:val="24"/>
        </w:rPr>
        <w:t>(slika 5.).</w:t>
      </w:r>
      <w:r w:rsidR="000545EA" w:rsidRPr="00892ADE">
        <w:rPr>
          <w:rStyle w:val="FootnoteReference"/>
          <w:rFonts w:asciiTheme="majorHAnsi" w:eastAsia="Times New Roman" w:hAnsiTheme="majorHAnsi" w:cstheme="majorHAnsi"/>
          <w:sz w:val="24"/>
          <w:szCs w:val="24"/>
        </w:rPr>
        <w:footnoteReference w:id="5"/>
      </w:r>
    </w:p>
    <w:p w14:paraId="6E18D998" w14:textId="77777777" w:rsidR="00D77BC5" w:rsidRPr="00892ADE" w:rsidRDefault="00D77BC5" w:rsidP="007B2F68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7B90BA4D" w14:textId="77777777" w:rsidR="00694E1C" w:rsidRPr="00892ADE" w:rsidRDefault="00694E1C" w:rsidP="007B2F68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3B9E99D2" w14:textId="77777777" w:rsidR="00694E1C" w:rsidRPr="00892ADE" w:rsidRDefault="00694E1C" w:rsidP="007B2F68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1CC423CD" w14:textId="77777777" w:rsidR="00694E1C" w:rsidRPr="00892ADE" w:rsidRDefault="00694E1C" w:rsidP="007B2F68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6C7BD846" w14:textId="77777777" w:rsidR="00694E1C" w:rsidRPr="00892ADE" w:rsidRDefault="00694E1C" w:rsidP="007B2F68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327D1EC6" w14:textId="77777777" w:rsidR="00694E1C" w:rsidRPr="00892ADE" w:rsidRDefault="00694E1C" w:rsidP="007B2F68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2BAC798C" w14:textId="77777777" w:rsidR="00694E1C" w:rsidRPr="00892ADE" w:rsidRDefault="00694E1C" w:rsidP="007B2F68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5EB8B717" w14:textId="078AE31C" w:rsidR="00694E1C" w:rsidRPr="00892ADE" w:rsidRDefault="006A5A5F" w:rsidP="007B2F68">
      <w:pPr>
        <w:spacing w:after="0" w:line="276" w:lineRule="auto"/>
        <w:jc w:val="both"/>
        <w:rPr>
          <w:rFonts w:asciiTheme="majorHAnsi" w:eastAsia="Times New Roman" w:hAnsiTheme="majorHAnsi" w:cstheme="majorHAnsi"/>
          <w:i/>
          <w:sz w:val="24"/>
          <w:szCs w:val="24"/>
        </w:rPr>
      </w:pPr>
      <w:r w:rsidRPr="00892ADE">
        <w:rPr>
          <w:rFonts w:asciiTheme="majorHAnsi" w:eastAsia="Times New Roman" w:hAnsiTheme="majorHAnsi" w:cstheme="majorHAnsi"/>
          <w:sz w:val="24"/>
          <w:szCs w:val="24"/>
        </w:rPr>
        <w:t xml:space="preserve">Slika 5. </w:t>
      </w:r>
      <w:r w:rsidRPr="00892ADE">
        <w:rPr>
          <w:rFonts w:asciiTheme="majorHAnsi" w:eastAsia="Times New Roman" w:hAnsiTheme="majorHAnsi" w:cstheme="majorHAnsi"/>
          <w:i/>
          <w:sz w:val="24"/>
          <w:szCs w:val="24"/>
        </w:rPr>
        <w:t>Struktura zaposlenih osoba s invaliditetom s obzirom na razinu obrazovanja i spol</w:t>
      </w:r>
    </w:p>
    <w:p w14:paraId="1A5339A1" w14:textId="595026DC" w:rsidR="001730E5" w:rsidRPr="00892ADE" w:rsidRDefault="001F6111" w:rsidP="007B2F68">
      <w:pPr>
        <w:spacing w:after="0" w:line="276" w:lineRule="auto"/>
        <w:jc w:val="both"/>
        <w:rPr>
          <w:rFonts w:asciiTheme="majorHAnsi" w:eastAsia="Times New Roman" w:hAnsiTheme="majorHAnsi" w:cstheme="majorHAnsi"/>
          <w:i/>
          <w:sz w:val="24"/>
          <w:szCs w:val="24"/>
        </w:rPr>
      </w:pPr>
      <w:r w:rsidRPr="00892ADE">
        <w:rPr>
          <w:rFonts w:asciiTheme="majorHAnsi" w:hAnsiTheme="majorHAnsi" w:cstheme="majorHAnsi"/>
          <w:noProof/>
        </w:rPr>
        <w:drawing>
          <wp:inline distT="0" distB="0" distL="0" distR="0" wp14:anchorId="72EFAC59" wp14:editId="2DBAF837">
            <wp:extent cx="5760720" cy="2428875"/>
            <wp:effectExtent l="0" t="0" r="11430" b="9525"/>
            <wp:docPr id="15" name="Chart 15">
              <a:extLst xmlns:a="http://schemas.openxmlformats.org/drawingml/2006/main">
                <a:ext uri="{FF2B5EF4-FFF2-40B4-BE49-F238E27FC236}">
                  <a16:creationId xmlns:a16="http://schemas.microsoft.com/office/drawing/2014/main" id="{5E01E79F-8A5A-64BD-AACA-21B92FD77A3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5D69F26" w14:textId="195455E5" w:rsidR="00DD604C" w:rsidRPr="00892ADE" w:rsidRDefault="00DD604C" w:rsidP="007B2F68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15A41720" w14:textId="77777777" w:rsidR="005B6E1A" w:rsidRPr="00892ADE" w:rsidRDefault="007B2F68" w:rsidP="00892ADE">
      <w:pPr>
        <w:pStyle w:val="Heading2"/>
        <w:numPr>
          <w:ilvl w:val="1"/>
          <w:numId w:val="4"/>
        </w:numPr>
        <w:spacing w:before="240" w:after="120" w:line="276" w:lineRule="auto"/>
        <w:ind w:left="788" w:hanging="431"/>
        <w:jc w:val="both"/>
        <w:rPr>
          <w:rFonts w:eastAsia="Times New Roman" w:cstheme="majorHAnsi"/>
          <w:b/>
          <w:color w:val="auto"/>
          <w:sz w:val="24"/>
          <w:szCs w:val="24"/>
        </w:rPr>
      </w:pPr>
      <w:r w:rsidRPr="00892ADE">
        <w:rPr>
          <w:rFonts w:eastAsia="Times New Roman" w:cstheme="majorHAnsi"/>
          <w:b/>
          <w:color w:val="auto"/>
          <w:sz w:val="24"/>
          <w:szCs w:val="24"/>
        </w:rPr>
        <w:t xml:space="preserve"> </w:t>
      </w:r>
      <w:bookmarkStart w:id="5" w:name="_Toc203376746"/>
      <w:r w:rsidR="00800367" w:rsidRPr="00892ADE">
        <w:rPr>
          <w:rFonts w:eastAsia="Calibri" w:cstheme="majorHAnsi"/>
          <w:b/>
          <w:bCs/>
          <w:color w:val="0E3545"/>
          <w:sz w:val="24"/>
          <w:szCs w:val="24"/>
          <w:lang w:eastAsia="hr-HR"/>
        </w:rPr>
        <w:t>Struktura zaposlenih osoba s invaliditetom s obzirom na trajanje nezaposlenosti i spol</w:t>
      </w:r>
      <w:bookmarkEnd w:id="5"/>
    </w:p>
    <w:p w14:paraId="5317E171" w14:textId="77777777" w:rsidR="008A6C79" w:rsidRPr="00892ADE" w:rsidRDefault="008A6C79" w:rsidP="000D138B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</w:p>
    <w:p w14:paraId="56309C71" w14:textId="2BC5C620" w:rsidR="005B6E1A" w:rsidRPr="00892ADE" w:rsidRDefault="005B6E1A" w:rsidP="007B2F68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892ADE">
        <w:rPr>
          <w:rFonts w:asciiTheme="majorHAnsi" w:hAnsiTheme="majorHAnsi" w:cstheme="majorHAnsi"/>
          <w:sz w:val="24"/>
          <w:szCs w:val="24"/>
        </w:rPr>
        <w:t>Najveći broj osoba s</w:t>
      </w:r>
      <w:r w:rsidR="000D138B" w:rsidRPr="00892ADE">
        <w:rPr>
          <w:rFonts w:asciiTheme="majorHAnsi" w:hAnsiTheme="majorHAnsi" w:cstheme="majorHAnsi"/>
          <w:sz w:val="24"/>
          <w:szCs w:val="24"/>
        </w:rPr>
        <w:t xml:space="preserve"> invaliditetom 1.</w:t>
      </w:r>
      <w:r w:rsidR="001F6111" w:rsidRPr="00892ADE">
        <w:rPr>
          <w:rFonts w:asciiTheme="majorHAnsi" w:hAnsiTheme="majorHAnsi" w:cstheme="majorHAnsi"/>
          <w:sz w:val="24"/>
          <w:szCs w:val="24"/>
        </w:rPr>
        <w:t>607</w:t>
      </w:r>
      <w:r w:rsidR="000D138B" w:rsidRPr="00892ADE">
        <w:rPr>
          <w:rFonts w:asciiTheme="majorHAnsi" w:hAnsiTheme="majorHAnsi" w:cstheme="majorHAnsi"/>
          <w:sz w:val="24"/>
          <w:szCs w:val="24"/>
        </w:rPr>
        <w:t xml:space="preserve"> ili 7</w:t>
      </w:r>
      <w:r w:rsidR="001F6111" w:rsidRPr="00892ADE">
        <w:rPr>
          <w:rFonts w:asciiTheme="majorHAnsi" w:hAnsiTheme="majorHAnsi" w:cstheme="majorHAnsi"/>
          <w:sz w:val="24"/>
          <w:szCs w:val="24"/>
        </w:rPr>
        <w:t>8</w:t>
      </w:r>
      <w:r w:rsidRPr="00892ADE">
        <w:rPr>
          <w:rFonts w:asciiTheme="majorHAnsi" w:hAnsiTheme="majorHAnsi" w:cstheme="majorHAnsi"/>
          <w:sz w:val="24"/>
          <w:szCs w:val="24"/>
        </w:rPr>
        <w:t>% zaposlenih u razdoblju o</w:t>
      </w:r>
      <w:r w:rsidR="000D138B" w:rsidRPr="00892ADE">
        <w:rPr>
          <w:rFonts w:asciiTheme="majorHAnsi" w:hAnsiTheme="majorHAnsi" w:cstheme="majorHAnsi"/>
          <w:sz w:val="24"/>
          <w:szCs w:val="24"/>
        </w:rPr>
        <w:t>d 1. siječnja do 30. lipnja 202</w:t>
      </w:r>
      <w:r w:rsidR="001F6111" w:rsidRPr="00892ADE">
        <w:rPr>
          <w:rFonts w:asciiTheme="majorHAnsi" w:hAnsiTheme="majorHAnsi" w:cstheme="majorHAnsi"/>
          <w:sz w:val="24"/>
          <w:szCs w:val="24"/>
        </w:rPr>
        <w:t>6</w:t>
      </w:r>
      <w:r w:rsidRPr="00892ADE">
        <w:rPr>
          <w:rFonts w:asciiTheme="majorHAnsi" w:hAnsiTheme="majorHAnsi" w:cstheme="majorHAnsi"/>
          <w:sz w:val="24"/>
          <w:szCs w:val="24"/>
        </w:rPr>
        <w:t xml:space="preserve">. godine prije zaposlenja bio je u evidenciji Zavoda do </w:t>
      </w:r>
      <w:r w:rsidR="001F6111" w:rsidRPr="00892ADE">
        <w:rPr>
          <w:rFonts w:asciiTheme="majorHAnsi" w:hAnsiTheme="majorHAnsi" w:cstheme="majorHAnsi"/>
          <w:sz w:val="24"/>
          <w:szCs w:val="24"/>
        </w:rPr>
        <w:t>devet mjeseci</w:t>
      </w:r>
      <w:r w:rsidRPr="00892ADE">
        <w:rPr>
          <w:rFonts w:asciiTheme="majorHAnsi" w:hAnsiTheme="majorHAnsi" w:cstheme="majorHAnsi"/>
          <w:sz w:val="24"/>
          <w:szCs w:val="24"/>
        </w:rPr>
        <w:t>. Najbrže su se zaposlile osobe s invaliditetom koje su bile u evidenci</w:t>
      </w:r>
      <w:r w:rsidR="000D138B" w:rsidRPr="00892ADE">
        <w:rPr>
          <w:rFonts w:asciiTheme="majorHAnsi" w:hAnsiTheme="majorHAnsi" w:cstheme="majorHAnsi"/>
          <w:sz w:val="24"/>
          <w:szCs w:val="24"/>
        </w:rPr>
        <w:t>ji do tri mjeseca njih 8</w:t>
      </w:r>
      <w:r w:rsidR="001F6111" w:rsidRPr="00892ADE">
        <w:rPr>
          <w:rFonts w:asciiTheme="majorHAnsi" w:hAnsiTheme="majorHAnsi" w:cstheme="majorHAnsi"/>
          <w:sz w:val="24"/>
          <w:szCs w:val="24"/>
        </w:rPr>
        <w:t>33, 40,4</w:t>
      </w:r>
      <w:r w:rsidRPr="00892ADE">
        <w:rPr>
          <w:rFonts w:asciiTheme="majorHAnsi" w:hAnsiTheme="majorHAnsi" w:cstheme="majorHAnsi"/>
          <w:sz w:val="24"/>
          <w:szCs w:val="24"/>
        </w:rPr>
        <w:t>%. Najmanji broj zaposlenih osoba s invaliditetom odnosi se na osobe koje su duže u evidenciji Zavoda jer im je potrebna veća podrška i pomoć pri zapošljavanju te su s vremenom izgubile znanje i vještine, tako broj osoba koje su zaposlene u ovom periodu</w:t>
      </w:r>
      <w:r w:rsidR="001F6111" w:rsidRPr="00892ADE">
        <w:rPr>
          <w:rFonts w:asciiTheme="majorHAnsi" w:hAnsiTheme="majorHAnsi" w:cstheme="majorHAnsi"/>
          <w:sz w:val="24"/>
          <w:szCs w:val="24"/>
        </w:rPr>
        <w:t>,</w:t>
      </w:r>
      <w:r w:rsidRPr="00892ADE">
        <w:rPr>
          <w:rFonts w:asciiTheme="majorHAnsi" w:hAnsiTheme="majorHAnsi" w:cstheme="majorHAnsi"/>
          <w:sz w:val="24"/>
          <w:szCs w:val="24"/>
        </w:rPr>
        <w:t xml:space="preserve"> a duže su na evidenciji od </w:t>
      </w:r>
      <w:r w:rsidR="001F6111" w:rsidRPr="00892ADE">
        <w:rPr>
          <w:rFonts w:asciiTheme="majorHAnsi" w:hAnsiTheme="majorHAnsi" w:cstheme="majorHAnsi"/>
          <w:sz w:val="24"/>
          <w:szCs w:val="24"/>
        </w:rPr>
        <w:t>2</w:t>
      </w:r>
      <w:r w:rsidR="000D138B" w:rsidRPr="00892ADE">
        <w:rPr>
          <w:rFonts w:asciiTheme="majorHAnsi" w:hAnsiTheme="majorHAnsi" w:cstheme="majorHAnsi"/>
          <w:sz w:val="24"/>
          <w:szCs w:val="24"/>
        </w:rPr>
        <w:t xml:space="preserve"> godine iznosi 1</w:t>
      </w:r>
      <w:r w:rsidR="001F6111" w:rsidRPr="00892ADE">
        <w:rPr>
          <w:rFonts w:asciiTheme="majorHAnsi" w:hAnsiTheme="majorHAnsi" w:cstheme="majorHAnsi"/>
          <w:sz w:val="24"/>
          <w:szCs w:val="24"/>
        </w:rPr>
        <w:t>43</w:t>
      </w:r>
      <w:r w:rsidR="005A6657" w:rsidRPr="00892ADE">
        <w:rPr>
          <w:rFonts w:asciiTheme="majorHAnsi" w:hAnsiTheme="majorHAnsi" w:cstheme="majorHAnsi"/>
          <w:sz w:val="24"/>
          <w:szCs w:val="24"/>
        </w:rPr>
        <w:t xml:space="preserve"> odnosno </w:t>
      </w:r>
      <w:r w:rsidR="00715ED8" w:rsidRPr="00892ADE">
        <w:rPr>
          <w:rFonts w:asciiTheme="majorHAnsi" w:hAnsiTheme="majorHAnsi" w:cstheme="majorHAnsi"/>
          <w:sz w:val="24"/>
          <w:szCs w:val="24"/>
        </w:rPr>
        <w:t>6,9</w:t>
      </w:r>
      <w:r w:rsidRPr="00892ADE">
        <w:rPr>
          <w:rFonts w:asciiTheme="majorHAnsi" w:hAnsiTheme="majorHAnsi" w:cstheme="majorHAnsi"/>
          <w:sz w:val="24"/>
          <w:szCs w:val="24"/>
        </w:rPr>
        <w:t>%</w:t>
      </w:r>
      <w:r w:rsidR="008E07AC" w:rsidRPr="00892ADE">
        <w:rPr>
          <w:rFonts w:asciiTheme="majorHAnsi" w:hAnsiTheme="majorHAnsi" w:cstheme="majorHAnsi"/>
          <w:sz w:val="24"/>
          <w:szCs w:val="24"/>
        </w:rPr>
        <w:t xml:space="preserve"> (Slika 6.)</w:t>
      </w:r>
      <w:r w:rsidRPr="00892ADE">
        <w:rPr>
          <w:rFonts w:asciiTheme="majorHAnsi" w:hAnsiTheme="majorHAnsi" w:cstheme="majorHAnsi"/>
          <w:sz w:val="24"/>
          <w:szCs w:val="24"/>
        </w:rPr>
        <w:t>.</w:t>
      </w:r>
      <w:r w:rsidR="00935B55" w:rsidRPr="00892ADE">
        <w:rPr>
          <w:rStyle w:val="FootnoteReference"/>
          <w:rFonts w:asciiTheme="majorHAnsi" w:hAnsiTheme="majorHAnsi" w:cstheme="majorHAnsi"/>
          <w:sz w:val="24"/>
          <w:szCs w:val="24"/>
        </w:rPr>
        <w:footnoteReference w:id="6"/>
      </w:r>
    </w:p>
    <w:p w14:paraId="56AD81FA" w14:textId="34ABDA31" w:rsidR="000D138B" w:rsidRPr="00892ADE" w:rsidRDefault="006A5A5F" w:rsidP="007B2F68">
      <w:pPr>
        <w:spacing w:after="0" w:line="276" w:lineRule="auto"/>
        <w:jc w:val="both"/>
        <w:rPr>
          <w:rFonts w:asciiTheme="majorHAnsi" w:hAnsiTheme="majorHAnsi" w:cstheme="majorHAnsi"/>
          <w:noProof/>
          <w:sz w:val="24"/>
          <w:szCs w:val="24"/>
          <w:lang w:eastAsia="hr-HR"/>
        </w:rPr>
      </w:pPr>
      <w:r w:rsidRPr="00892ADE">
        <w:rPr>
          <w:rFonts w:asciiTheme="majorHAnsi" w:hAnsiTheme="majorHAnsi" w:cstheme="majorHAnsi"/>
          <w:sz w:val="24"/>
          <w:szCs w:val="24"/>
        </w:rPr>
        <w:t xml:space="preserve">Slika 6. </w:t>
      </w:r>
      <w:r w:rsidRPr="00892ADE">
        <w:rPr>
          <w:rFonts w:asciiTheme="majorHAnsi" w:hAnsiTheme="majorHAnsi" w:cstheme="majorHAnsi"/>
          <w:i/>
          <w:sz w:val="24"/>
          <w:szCs w:val="24"/>
        </w:rPr>
        <w:t>Struktura zaposlenih osoba s invaliditetom s obzirom na trajanje nezaposlenosti i spol</w:t>
      </w:r>
    </w:p>
    <w:p w14:paraId="59604616" w14:textId="0D99BB7F" w:rsidR="00935B55" w:rsidRPr="00892ADE" w:rsidRDefault="001F6111" w:rsidP="005A6657">
      <w:p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892ADE">
        <w:rPr>
          <w:rFonts w:asciiTheme="majorHAnsi" w:hAnsiTheme="majorHAnsi" w:cstheme="majorHAnsi"/>
          <w:noProof/>
        </w:rPr>
        <w:drawing>
          <wp:inline distT="0" distB="0" distL="0" distR="0" wp14:anchorId="114994A2" wp14:editId="484D561F">
            <wp:extent cx="5781675" cy="2305050"/>
            <wp:effectExtent l="0" t="0" r="9525" b="0"/>
            <wp:docPr id="16" name="Chart 16">
              <a:extLst xmlns:a="http://schemas.openxmlformats.org/drawingml/2006/main">
                <a:ext uri="{FF2B5EF4-FFF2-40B4-BE49-F238E27FC236}">
                  <a16:creationId xmlns:a16="http://schemas.microsoft.com/office/drawing/2014/main" id="{7F8FDB65-1E93-8F65-58EF-C45EBD72AF9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A334A00" w14:textId="77777777" w:rsidR="00C35865" w:rsidRPr="00892ADE" w:rsidRDefault="007B2F68" w:rsidP="00892ADE">
      <w:pPr>
        <w:pStyle w:val="Heading2"/>
        <w:numPr>
          <w:ilvl w:val="1"/>
          <w:numId w:val="4"/>
        </w:numPr>
        <w:spacing w:before="240" w:after="120" w:line="276" w:lineRule="auto"/>
        <w:ind w:left="788" w:hanging="431"/>
        <w:jc w:val="both"/>
        <w:rPr>
          <w:rFonts w:eastAsia="Calibri" w:cstheme="majorHAnsi"/>
          <w:b/>
          <w:bCs/>
          <w:color w:val="0E3545"/>
          <w:sz w:val="24"/>
          <w:szCs w:val="24"/>
          <w:lang w:eastAsia="hr-HR"/>
        </w:rPr>
      </w:pPr>
      <w:r w:rsidRPr="00892ADE">
        <w:rPr>
          <w:rFonts w:eastAsia="Calibri" w:cstheme="majorHAnsi"/>
          <w:b/>
          <w:bCs/>
          <w:color w:val="0E3545"/>
          <w:sz w:val="24"/>
          <w:szCs w:val="24"/>
          <w:lang w:eastAsia="hr-HR"/>
        </w:rPr>
        <w:lastRenderedPageBreak/>
        <w:t xml:space="preserve"> </w:t>
      </w:r>
      <w:bookmarkStart w:id="6" w:name="_Toc203376747"/>
      <w:r w:rsidR="00C35865" w:rsidRPr="00892ADE">
        <w:rPr>
          <w:rFonts w:eastAsia="Calibri" w:cstheme="majorHAnsi"/>
          <w:b/>
          <w:bCs/>
          <w:color w:val="0E3545"/>
          <w:sz w:val="24"/>
          <w:szCs w:val="24"/>
          <w:lang w:eastAsia="hr-HR"/>
        </w:rPr>
        <w:t>Struktura zaposlenih osoba s invaliditetom s obzirom na dužinu radnog staža i spol</w:t>
      </w:r>
      <w:bookmarkEnd w:id="6"/>
    </w:p>
    <w:p w14:paraId="1CAAD6F7" w14:textId="77777777" w:rsidR="00CE60D3" w:rsidRPr="00892ADE" w:rsidRDefault="00CE60D3" w:rsidP="007B2F68">
      <w:pPr>
        <w:spacing w:after="0" w:line="276" w:lineRule="auto"/>
        <w:ind w:left="720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</w:p>
    <w:p w14:paraId="61058A09" w14:textId="4761377C" w:rsidR="00CE60D3" w:rsidRPr="00892ADE" w:rsidRDefault="00BB187D" w:rsidP="007B2F68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892ADE">
        <w:rPr>
          <w:rFonts w:asciiTheme="majorHAnsi" w:eastAsia="Times New Roman" w:hAnsiTheme="majorHAnsi" w:cstheme="majorHAnsi"/>
          <w:sz w:val="24"/>
          <w:szCs w:val="24"/>
        </w:rPr>
        <w:t>U usporedbi s istim razdobljem prethodne godine vidljiva je promjena u strukturi zaposlenih prema duljini radno staža. Dok su prošle godine, nakon osoba sa stažem do jedne godine (20,2%), najzastupljenije među zaposlenima bile osobe sa stažem od jedne do dvije godine (14%) te osobe bež radnog staža (13%). Ove godine, uz i dalje najbrojniju skupinu osoba sa stažem do jedne godine, ukupno 339 osobe s invaliditetom, 16,5%, slijede osobe sa stažem od pet do deset godina te od tri do pet godina kojih ima 309 odnosno 15% i osobe sa stažem od 3 do 5 godina 263 tj. 12,7% od ukupnog broja zaposlenih osoba s invaliditetom (Slika 7.).</w:t>
      </w:r>
      <w:r w:rsidRPr="00892ADE">
        <w:rPr>
          <w:rStyle w:val="FootnoteReference"/>
          <w:rFonts w:asciiTheme="majorHAnsi" w:eastAsia="Times New Roman" w:hAnsiTheme="majorHAnsi" w:cstheme="majorHAnsi"/>
          <w:sz w:val="24"/>
          <w:szCs w:val="24"/>
        </w:rPr>
        <w:footnoteReference w:id="7"/>
      </w:r>
      <w:r w:rsidRPr="00892ADE">
        <w:rPr>
          <w:rFonts w:asciiTheme="majorHAnsi" w:eastAsia="Times New Roman" w:hAnsiTheme="majorHAnsi" w:cstheme="majorHAnsi"/>
          <w:sz w:val="24"/>
          <w:szCs w:val="24"/>
        </w:rPr>
        <w:t xml:space="preserve"> Istodobno, osobe bez radnog staža pale su na četvrto mjesto prema broju zaposlenih.  </w:t>
      </w:r>
    </w:p>
    <w:p w14:paraId="5EF08688" w14:textId="77777777" w:rsidR="001F6111" w:rsidRPr="00892ADE" w:rsidRDefault="001F6111" w:rsidP="00935B55">
      <w:p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1913EE74" w14:textId="5DBAB64D" w:rsidR="00847AD4" w:rsidRPr="00892ADE" w:rsidRDefault="006A5A5F" w:rsidP="00935B55">
      <w:p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892ADE">
        <w:rPr>
          <w:rFonts w:asciiTheme="majorHAnsi" w:hAnsiTheme="majorHAnsi" w:cstheme="majorHAnsi"/>
          <w:sz w:val="24"/>
          <w:szCs w:val="24"/>
        </w:rPr>
        <w:t xml:space="preserve">Slika 7. </w:t>
      </w:r>
      <w:r w:rsidRPr="00892ADE">
        <w:rPr>
          <w:rFonts w:asciiTheme="majorHAnsi" w:hAnsiTheme="majorHAnsi" w:cstheme="majorHAnsi"/>
          <w:i/>
          <w:sz w:val="24"/>
          <w:szCs w:val="24"/>
        </w:rPr>
        <w:t>Struktura zaposlenih osoba s invaliditetom s obzirom na dužinu radnog staža i spol</w:t>
      </w:r>
      <w:r w:rsidR="00E801B1" w:rsidRPr="00892ADE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685D7D9B" w14:textId="71ACFA81" w:rsidR="00715ED8" w:rsidRPr="00892ADE" w:rsidRDefault="001F6111" w:rsidP="00935B55">
      <w:p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892ADE">
        <w:rPr>
          <w:rFonts w:asciiTheme="majorHAnsi" w:hAnsiTheme="majorHAnsi" w:cstheme="majorHAnsi"/>
          <w:noProof/>
        </w:rPr>
        <w:drawing>
          <wp:inline distT="0" distB="0" distL="0" distR="0" wp14:anchorId="14131589" wp14:editId="3C93B180">
            <wp:extent cx="5760720" cy="2539365"/>
            <wp:effectExtent l="0" t="0" r="11430" b="13335"/>
            <wp:docPr id="17" name="Chart 17">
              <a:extLst xmlns:a="http://schemas.openxmlformats.org/drawingml/2006/main">
                <a:ext uri="{FF2B5EF4-FFF2-40B4-BE49-F238E27FC236}">
                  <a16:creationId xmlns:a16="http://schemas.microsoft.com/office/drawing/2014/main" id="{D6E7BB4F-1D84-420C-5C00-23AA9A97233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65A8A47C" w14:textId="77777777" w:rsidR="00715ED8" w:rsidRPr="00892ADE" w:rsidRDefault="00715ED8" w:rsidP="00935B55">
      <w:p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11BB0895" w14:textId="77777777" w:rsidR="0010299B" w:rsidRPr="00892ADE" w:rsidRDefault="007B2F68" w:rsidP="00892ADE">
      <w:pPr>
        <w:pStyle w:val="Heading2"/>
        <w:numPr>
          <w:ilvl w:val="1"/>
          <w:numId w:val="4"/>
        </w:numPr>
        <w:spacing w:before="240" w:after="120" w:line="276" w:lineRule="auto"/>
        <w:ind w:left="788" w:hanging="431"/>
        <w:jc w:val="both"/>
        <w:rPr>
          <w:rFonts w:eastAsia="Times New Roman" w:cstheme="majorHAnsi"/>
          <w:b/>
          <w:color w:val="auto"/>
          <w:sz w:val="24"/>
          <w:szCs w:val="24"/>
        </w:rPr>
      </w:pPr>
      <w:r w:rsidRPr="00892ADE">
        <w:rPr>
          <w:rFonts w:eastAsia="Times New Roman" w:cstheme="majorHAnsi"/>
          <w:b/>
          <w:color w:val="auto"/>
          <w:sz w:val="24"/>
          <w:szCs w:val="24"/>
        </w:rPr>
        <w:t xml:space="preserve"> </w:t>
      </w:r>
      <w:bookmarkStart w:id="7" w:name="_Toc203376748"/>
      <w:r w:rsidR="0010299B" w:rsidRPr="00892ADE">
        <w:rPr>
          <w:rFonts w:eastAsia="Calibri" w:cstheme="majorHAnsi"/>
          <w:b/>
          <w:bCs/>
          <w:color w:val="0E3545"/>
          <w:sz w:val="24"/>
          <w:szCs w:val="24"/>
          <w:lang w:eastAsia="hr-HR"/>
        </w:rPr>
        <w:t>Struktura zaposlenih osoba s invaliditetom s obzirom na vrstu invaliditeta</w:t>
      </w:r>
      <w:r w:rsidR="00631198" w:rsidRPr="00892ADE">
        <w:rPr>
          <w:rFonts w:eastAsia="Calibri" w:cstheme="majorHAnsi"/>
          <w:b/>
          <w:bCs/>
          <w:color w:val="0E3545"/>
          <w:sz w:val="24"/>
          <w:szCs w:val="24"/>
          <w:lang w:eastAsia="hr-HR"/>
        </w:rPr>
        <w:t xml:space="preserve"> i način stjecanja invaliditeta</w:t>
      </w:r>
      <w:bookmarkEnd w:id="7"/>
      <w:r w:rsidR="0010299B" w:rsidRPr="00892ADE">
        <w:rPr>
          <w:rFonts w:eastAsia="Times New Roman" w:cstheme="majorHAnsi"/>
          <w:b/>
          <w:color w:val="auto"/>
          <w:sz w:val="24"/>
          <w:szCs w:val="24"/>
        </w:rPr>
        <w:t xml:space="preserve"> </w:t>
      </w:r>
    </w:p>
    <w:p w14:paraId="4F45064F" w14:textId="77777777" w:rsidR="00F209FC" w:rsidRPr="00892ADE" w:rsidRDefault="00F209FC" w:rsidP="007B2F68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</w:p>
    <w:p w14:paraId="260FD7CC" w14:textId="0667E162" w:rsidR="00F209FC" w:rsidRDefault="004335E6" w:rsidP="007B2F68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892ADE">
        <w:rPr>
          <w:rFonts w:asciiTheme="majorHAnsi" w:hAnsiTheme="majorHAnsi" w:cstheme="majorHAnsi"/>
          <w:sz w:val="24"/>
          <w:szCs w:val="24"/>
        </w:rPr>
        <w:t>Od ukupnog broja zaposlenih osoba s inval</w:t>
      </w:r>
      <w:r w:rsidR="00AE3286" w:rsidRPr="00892ADE">
        <w:rPr>
          <w:rFonts w:asciiTheme="majorHAnsi" w:hAnsiTheme="majorHAnsi" w:cstheme="majorHAnsi"/>
          <w:sz w:val="24"/>
          <w:szCs w:val="24"/>
        </w:rPr>
        <w:t>i</w:t>
      </w:r>
      <w:r w:rsidRPr="00892ADE">
        <w:rPr>
          <w:rFonts w:asciiTheme="majorHAnsi" w:hAnsiTheme="majorHAnsi" w:cstheme="majorHAnsi"/>
          <w:sz w:val="24"/>
          <w:szCs w:val="24"/>
        </w:rPr>
        <w:t>ditetom n</w:t>
      </w:r>
      <w:r w:rsidR="00F209FC" w:rsidRPr="00892ADE">
        <w:rPr>
          <w:rFonts w:asciiTheme="majorHAnsi" w:hAnsiTheme="majorHAnsi" w:cstheme="majorHAnsi"/>
          <w:sz w:val="24"/>
          <w:szCs w:val="24"/>
        </w:rPr>
        <w:t>ajveći broj zaposlenih osoba s invaliditetom čine osobe s višestruko-kombi</w:t>
      </w:r>
      <w:r w:rsidR="00AE3286" w:rsidRPr="00892ADE">
        <w:rPr>
          <w:rFonts w:asciiTheme="majorHAnsi" w:hAnsiTheme="majorHAnsi" w:cstheme="majorHAnsi"/>
          <w:sz w:val="24"/>
          <w:szCs w:val="24"/>
        </w:rPr>
        <w:t>niranim smetnjama</w:t>
      </w:r>
      <w:r w:rsidR="008E07AC" w:rsidRPr="00892ADE">
        <w:rPr>
          <w:rFonts w:asciiTheme="majorHAnsi" w:hAnsiTheme="majorHAnsi" w:cstheme="majorHAnsi"/>
          <w:sz w:val="24"/>
          <w:szCs w:val="24"/>
        </w:rPr>
        <w:t>, njih</w:t>
      </w:r>
      <w:r w:rsidR="00AE3286" w:rsidRPr="00892ADE">
        <w:rPr>
          <w:rFonts w:asciiTheme="majorHAnsi" w:hAnsiTheme="majorHAnsi" w:cstheme="majorHAnsi"/>
          <w:sz w:val="24"/>
          <w:szCs w:val="24"/>
        </w:rPr>
        <w:t xml:space="preserve"> </w:t>
      </w:r>
      <w:r w:rsidR="00CD465F" w:rsidRPr="00892ADE">
        <w:rPr>
          <w:rFonts w:asciiTheme="majorHAnsi" w:hAnsiTheme="majorHAnsi" w:cstheme="majorHAnsi"/>
          <w:sz w:val="24"/>
          <w:szCs w:val="24"/>
        </w:rPr>
        <w:t>6</w:t>
      </w:r>
      <w:r w:rsidR="00CD211C" w:rsidRPr="00892ADE">
        <w:rPr>
          <w:rFonts w:asciiTheme="majorHAnsi" w:hAnsiTheme="majorHAnsi" w:cstheme="majorHAnsi"/>
          <w:sz w:val="24"/>
          <w:szCs w:val="24"/>
        </w:rPr>
        <w:t>25</w:t>
      </w:r>
      <w:r w:rsidR="008E07AC" w:rsidRPr="00892ADE">
        <w:rPr>
          <w:rFonts w:asciiTheme="majorHAnsi" w:hAnsiTheme="majorHAnsi" w:cstheme="majorHAnsi"/>
          <w:sz w:val="24"/>
          <w:szCs w:val="24"/>
        </w:rPr>
        <w:t xml:space="preserve"> (</w:t>
      </w:r>
      <w:r w:rsidR="00CD211C" w:rsidRPr="00892ADE">
        <w:rPr>
          <w:rFonts w:asciiTheme="majorHAnsi" w:hAnsiTheme="majorHAnsi" w:cstheme="majorHAnsi"/>
          <w:sz w:val="24"/>
          <w:szCs w:val="24"/>
        </w:rPr>
        <w:t>30,3</w:t>
      </w:r>
      <w:r w:rsidR="00F209FC" w:rsidRPr="00892ADE">
        <w:rPr>
          <w:rFonts w:asciiTheme="majorHAnsi" w:hAnsiTheme="majorHAnsi" w:cstheme="majorHAnsi"/>
          <w:sz w:val="24"/>
          <w:szCs w:val="24"/>
        </w:rPr>
        <w:t>%</w:t>
      </w:r>
      <w:r w:rsidRPr="00892ADE">
        <w:rPr>
          <w:rFonts w:asciiTheme="majorHAnsi" w:hAnsiTheme="majorHAnsi" w:cstheme="majorHAnsi"/>
          <w:sz w:val="24"/>
          <w:szCs w:val="24"/>
        </w:rPr>
        <w:t>)</w:t>
      </w:r>
      <w:r w:rsidR="00F209FC" w:rsidRPr="00892ADE">
        <w:rPr>
          <w:rFonts w:asciiTheme="majorHAnsi" w:hAnsiTheme="majorHAnsi" w:cstheme="majorHAnsi"/>
          <w:sz w:val="24"/>
          <w:szCs w:val="24"/>
        </w:rPr>
        <w:t>, slijede osobe s intelektualn</w:t>
      </w:r>
      <w:r w:rsidR="00CD465F" w:rsidRPr="00892ADE">
        <w:rPr>
          <w:rFonts w:asciiTheme="majorHAnsi" w:hAnsiTheme="majorHAnsi" w:cstheme="majorHAnsi"/>
          <w:sz w:val="24"/>
          <w:szCs w:val="24"/>
        </w:rPr>
        <w:t xml:space="preserve">im teškoćama, </w:t>
      </w:r>
      <w:r w:rsidR="00CD211C" w:rsidRPr="00892ADE">
        <w:rPr>
          <w:rFonts w:asciiTheme="majorHAnsi" w:hAnsiTheme="majorHAnsi" w:cstheme="majorHAnsi"/>
          <w:sz w:val="24"/>
          <w:szCs w:val="24"/>
        </w:rPr>
        <w:t>379</w:t>
      </w:r>
      <w:r w:rsidR="008E07AC" w:rsidRPr="00892ADE">
        <w:rPr>
          <w:rFonts w:asciiTheme="majorHAnsi" w:hAnsiTheme="majorHAnsi" w:cstheme="majorHAnsi"/>
          <w:sz w:val="24"/>
          <w:szCs w:val="24"/>
        </w:rPr>
        <w:t xml:space="preserve"> (</w:t>
      </w:r>
      <w:r w:rsidR="00CD211C" w:rsidRPr="00892ADE">
        <w:rPr>
          <w:rFonts w:asciiTheme="majorHAnsi" w:hAnsiTheme="majorHAnsi" w:cstheme="majorHAnsi"/>
          <w:sz w:val="24"/>
          <w:szCs w:val="24"/>
        </w:rPr>
        <w:t>18,4</w:t>
      </w:r>
      <w:r w:rsidR="005F6690" w:rsidRPr="00892ADE">
        <w:rPr>
          <w:rFonts w:asciiTheme="majorHAnsi" w:hAnsiTheme="majorHAnsi" w:cstheme="majorHAnsi"/>
          <w:sz w:val="24"/>
          <w:szCs w:val="24"/>
        </w:rPr>
        <w:t xml:space="preserve">%) </w:t>
      </w:r>
      <w:r w:rsidRPr="00892ADE">
        <w:rPr>
          <w:rFonts w:asciiTheme="majorHAnsi" w:hAnsiTheme="majorHAnsi" w:cstheme="majorHAnsi"/>
          <w:sz w:val="24"/>
          <w:szCs w:val="24"/>
        </w:rPr>
        <w:t>i osobe s tjelesnim oštećenjem</w:t>
      </w:r>
      <w:r w:rsidR="00CD465F" w:rsidRPr="00892ADE">
        <w:rPr>
          <w:rFonts w:asciiTheme="majorHAnsi" w:hAnsiTheme="majorHAnsi" w:cstheme="majorHAnsi"/>
          <w:sz w:val="24"/>
          <w:szCs w:val="24"/>
        </w:rPr>
        <w:t xml:space="preserve"> kojih je 3</w:t>
      </w:r>
      <w:r w:rsidR="00CD211C" w:rsidRPr="00892ADE">
        <w:rPr>
          <w:rFonts w:asciiTheme="majorHAnsi" w:hAnsiTheme="majorHAnsi" w:cstheme="majorHAnsi"/>
          <w:sz w:val="24"/>
          <w:szCs w:val="24"/>
        </w:rPr>
        <w:t>19</w:t>
      </w:r>
      <w:r w:rsidR="00CD465F" w:rsidRPr="00892ADE">
        <w:rPr>
          <w:rFonts w:asciiTheme="majorHAnsi" w:hAnsiTheme="majorHAnsi" w:cstheme="majorHAnsi"/>
          <w:sz w:val="24"/>
          <w:szCs w:val="24"/>
        </w:rPr>
        <w:t xml:space="preserve"> ili </w:t>
      </w:r>
      <w:r w:rsidR="00CD211C" w:rsidRPr="00892ADE">
        <w:rPr>
          <w:rFonts w:asciiTheme="majorHAnsi" w:hAnsiTheme="majorHAnsi" w:cstheme="majorHAnsi"/>
          <w:sz w:val="24"/>
          <w:szCs w:val="24"/>
        </w:rPr>
        <w:t>15,5</w:t>
      </w:r>
      <w:r w:rsidR="008E07AC" w:rsidRPr="00892ADE">
        <w:rPr>
          <w:rFonts w:asciiTheme="majorHAnsi" w:hAnsiTheme="majorHAnsi" w:cstheme="majorHAnsi"/>
          <w:sz w:val="24"/>
          <w:szCs w:val="24"/>
        </w:rPr>
        <w:t>% (Slika 8. i 9.)</w:t>
      </w:r>
      <w:r w:rsidRPr="00892ADE">
        <w:rPr>
          <w:rFonts w:asciiTheme="majorHAnsi" w:hAnsiTheme="majorHAnsi" w:cstheme="majorHAnsi"/>
          <w:sz w:val="24"/>
          <w:szCs w:val="24"/>
        </w:rPr>
        <w:t>.</w:t>
      </w:r>
      <w:r w:rsidR="00935B55" w:rsidRPr="00892ADE">
        <w:rPr>
          <w:rStyle w:val="FootnoteReference"/>
          <w:rFonts w:asciiTheme="majorHAnsi" w:hAnsiTheme="majorHAnsi" w:cstheme="majorHAnsi"/>
          <w:sz w:val="24"/>
          <w:szCs w:val="24"/>
        </w:rPr>
        <w:footnoteReference w:id="8"/>
      </w:r>
    </w:p>
    <w:p w14:paraId="5DBB315B" w14:textId="77777777" w:rsidR="0023042B" w:rsidRDefault="0023042B" w:rsidP="007B2F68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3F39CD40" w14:textId="77777777" w:rsidR="0023042B" w:rsidRPr="00892ADE" w:rsidRDefault="0023042B" w:rsidP="007B2F68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65CAEF10" w14:textId="3FDE5F4B" w:rsidR="00CD465F" w:rsidRPr="00892ADE" w:rsidRDefault="006A5A5F" w:rsidP="00FC46E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892ADE">
        <w:rPr>
          <w:rFonts w:asciiTheme="majorHAnsi" w:hAnsiTheme="majorHAnsi" w:cstheme="majorHAnsi"/>
          <w:sz w:val="24"/>
          <w:szCs w:val="24"/>
        </w:rPr>
        <w:lastRenderedPageBreak/>
        <w:t xml:space="preserve">Slika 8. </w:t>
      </w:r>
      <w:r w:rsidRPr="00892ADE">
        <w:rPr>
          <w:rFonts w:asciiTheme="majorHAnsi" w:hAnsiTheme="majorHAnsi" w:cstheme="majorHAnsi"/>
          <w:i/>
          <w:sz w:val="24"/>
          <w:szCs w:val="24"/>
        </w:rPr>
        <w:t>Broj zaposlenih osoba s invaliditetom s obzirom na vrstu invaliditeta i spol</w:t>
      </w:r>
      <w:r w:rsidR="00CD211C" w:rsidRPr="00892ADE">
        <w:rPr>
          <w:rFonts w:asciiTheme="majorHAnsi" w:hAnsiTheme="majorHAnsi" w:cstheme="majorHAnsi"/>
          <w:noProof/>
        </w:rPr>
        <w:drawing>
          <wp:inline distT="0" distB="0" distL="0" distR="0" wp14:anchorId="6D1CAF2F" wp14:editId="567CAC20">
            <wp:extent cx="5760720" cy="3021965"/>
            <wp:effectExtent l="0" t="0" r="11430" b="6985"/>
            <wp:docPr id="18" name="Chart 18">
              <a:extLst xmlns:a="http://schemas.openxmlformats.org/drawingml/2006/main">
                <a:ext uri="{FF2B5EF4-FFF2-40B4-BE49-F238E27FC236}">
                  <a16:creationId xmlns:a16="http://schemas.microsoft.com/office/drawing/2014/main" id="{BAB1A5B6-C558-0A8A-DFE2-A3C8C4E3730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3542320C" w14:textId="77777777" w:rsidR="006A5A5F" w:rsidRPr="00892ADE" w:rsidRDefault="006A5A5F" w:rsidP="007B2F68">
      <w:pPr>
        <w:spacing w:after="0" w:line="276" w:lineRule="auto"/>
        <w:ind w:left="372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4786CC27" w14:textId="77777777" w:rsidR="0039746F" w:rsidRPr="00892ADE" w:rsidRDefault="006A5A5F" w:rsidP="007B2F68">
      <w:pPr>
        <w:spacing w:after="0" w:line="276" w:lineRule="auto"/>
        <w:jc w:val="both"/>
        <w:rPr>
          <w:rFonts w:asciiTheme="majorHAnsi" w:hAnsiTheme="majorHAnsi" w:cstheme="majorHAnsi"/>
          <w:noProof/>
          <w:sz w:val="24"/>
          <w:szCs w:val="24"/>
          <w:lang w:eastAsia="hr-HR"/>
        </w:rPr>
      </w:pPr>
      <w:r w:rsidRPr="00892ADE">
        <w:rPr>
          <w:rFonts w:asciiTheme="majorHAnsi" w:eastAsia="Times New Roman" w:hAnsiTheme="majorHAnsi" w:cstheme="majorHAnsi"/>
          <w:sz w:val="24"/>
          <w:szCs w:val="24"/>
        </w:rPr>
        <w:t xml:space="preserve">Slika 9. </w:t>
      </w:r>
      <w:r w:rsidRPr="00892ADE">
        <w:rPr>
          <w:rFonts w:asciiTheme="majorHAnsi" w:eastAsia="Times New Roman" w:hAnsiTheme="majorHAnsi" w:cstheme="majorHAnsi"/>
          <w:i/>
          <w:sz w:val="24"/>
          <w:szCs w:val="24"/>
        </w:rPr>
        <w:t xml:space="preserve">Udio zaposlenih osoba s invaliditetom s obzirom na vrstu invaliditeta </w:t>
      </w:r>
    </w:p>
    <w:p w14:paraId="189655D3" w14:textId="7B26D2B5" w:rsidR="005D5D4C" w:rsidRPr="00892ADE" w:rsidRDefault="008515B8" w:rsidP="007B2F68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892ADE">
        <w:rPr>
          <w:rFonts w:asciiTheme="majorHAnsi" w:hAnsiTheme="majorHAnsi" w:cstheme="majorHAnsi"/>
          <w:noProof/>
        </w:rPr>
        <w:drawing>
          <wp:inline distT="0" distB="0" distL="0" distR="0" wp14:anchorId="1B6E5FC5" wp14:editId="1A830085">
            <wp:extent cx="5810250" cy="2628900"/>
            <wp:effectExtent l="0" t="0" r="0" b="0"/>
            <wp:docPr id="19" name="Chart 19">
              <a:extLst xmlns:a="http://schemas.openxmlformats.org/drawingml/2006/main">
                <a:ext uri="{FF2B5EF4-FFF2-40B4-BE49-F238E27FC236}">
                  <a16:creationId xmlns:a16="http://schemas.microsoft.com/office/drawing/2014/main" id="{FF78B6C3-2D78-51A7-72F2-F08D0427CCD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11170403" w14:textId="77777777" w:rsidR="00A96D13" w:rsidRPr="00892ADE" w:rsidRDefault="00A96D13" w:rsidP="007B2F68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451B5F69" w14:textId="117AC266" w:rsidR="007F377D" w:rsidRPr="00892ADE" w:rsidRDefault="005D5D4C" w:rsidP="007B2F68">
      <w:pPr>
        <w:spacing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892ADE">
        <w:rPr>
          <w:rFonts w:asciiTheme="majorHAnsi" w:hAnsiTheme="majorHAnsi" w:cstheme="majorHAnsi"/>
          <w:sz w:val="24"/>
          <w:szCs w:val="24"/>
        </w:rPr>
        <w:t>S obzirom na način stjecanja invalid</w:t>
      </w:r>
      <w:r w:rsidR="00233A10" w:rsidRPr="00892ADE">
        <w:rPr>
          <w:rFonts w:asciiTheme="majorHAnsi" w:hAnsiTheme="majorHAnsi" w:cstheme="majorHAnsi"/>
          <w:sz w:val="24"/>
          <w:szCs w:val="24"/>
        </w:rPr>
        <w:t xml:space="preserve">iteta </w:t>
      </w:r>
      <w:r w:rsidR="00981261" w:rsidRPr="00892ADE">
        <w:rPr>
          <w:rFonts w:asciiTheme="majorHAnsi" w:hAnsiTheme="majorHAnsi" w:cstheme="majorHAnsi"/>
          <w:sz w:val="24"/>
          <w:szCs w:val="24"/>
        </w:rPr>
        <w:t>najbrojniju skupine</w:t>
      </w:r>
      <w:r w:rsidRPr="00892ADE">
        <w:rPr>
          <w:rFonts w:asciiTheme="majorHAnsi" w:hAnsiTheme="majorHAnsi" w:cstheme="majorHAnsi"/>
          <w:sz w:val="24"/>
          <w:szCs w:val="24"/>
        </w:rPr>
        <w:t xml:space="preserve"> u zapošljavanju čine osobe s invaliditetom </w:t>
      </w:r>
      <w:r w:rsidR="005A6657" w:rsidRPr="00892ADE">
        <w:rPr>
          <w:rFonts w:asciiTheme="majorHAnsi" w:hAnsiTheme="majorHAnsi" w:cstheme="majorHAnsi"/>
          <w:sz w:val="24"/>
          <w:szCs w:val="24"/>
        </w:rPr>
        <w:t xml:space="preserve">u skupini </w:t>
      </w:r>
      <w:r w:rsidR="005A6657" w:rsidRPr="00892ADE">
        <w:rPr>
          <w:rFonts w:asciiTheme="majorHAnsi" w:hAnsiTheme="majorHAnsi" w:cstheme="majorHAnsi"/>
          <w:i/>
          <w:sz w:val="24"/>
          <w:szCs w:val="24"/>
        </w:rPr>
        <w:t>ostale osobe s</w:t>
      </w:r>
      <w:r w:rsidR="00981261" w:rsidRPr="00892ADE">
        <w:rPr>
          <w:rFonts w:asciiTheme="majorHAnsi" w:hAnsiTheme="majorHAnsi" w:cstheme="majorHAnsi"/>
          <w:i/>
          <w:sz w:val="24"/>
          <w:szCs w:val="24"/>
        </w:rPr>
        <w:t xml:space="preserve"> invalidi</w:t>
      </w:r>
      <w:r w:rsidR="00D65359" w:rsidRPr="00892ADE">
        <w:rPr>
          <w:rFonts w:asciiTheme="majorHAnsi" w:hAnsiTheme="majorHAnsi" w:cstheme="majorHAnsi"/>
          <w:i/>
          <w:sz w:val="24"/>
          <w:szCs w:val="24"/>
        </w:rPr>
        <w:t>tetom</w:t>
      </w:r>
      <w:r w:rsidR="007F377D" w:rsidRPr="00892ADE">
        <w:rPr>
          <w:rFonts w:asciiTheme="majorHAnsi" w:hAnsiTheme="majorHAnsi" w:cstheme="majorHAnsi"/>
          <w:sz w:val="24"/>
          <w:szCs w:val="24"/>
        </w:rPr>
        <w:t xml:space="preserve"> </w:t>
      </w:r>
      <w:r w:rsidR="00981261" w:rsidRPr="00892ADE">
        <w:rPr>
          <w:rFonts w:asciiTheme="majorHAnsi" w:hAnsiTheme="majorHAnsi" w:cstheme="majorHAnsi"/>
          <w:sz w:val="24"/>
          <w:szCs w:val="24"/>
        </w:rPr>
        <w:t>1</w:t>
      </w:r>
      <w:r w:rsidR="00233A10" w:rsidRPr="00892ADE">
        <w:rPr>
          <w:rFonts w:asciiTheme="majorHAnsi" w:hAnsiTheme="majorHAnsi" w:cstheme="majorHAnsi"/>
          <w:sz w:val="24"/>
          <w:szCs w:val="24"/>
        </w:rPr>
        <w:t>.</w:t>
      </w:r>
      <w:r w:rsidR="00A96D13" w:rsidRPr="00892ADE">
        <w:rPr>
          <w:rFonts w:asciiTheme="majorHAnsi" w:hAnsiTheme="majorHAnsi" w:cstheme="majorHAnsi"/>
          <w:sz w:val="24"/>
          <w:szCs w:val="24"/>
        </w:rPr>
        <w:t>156, 56,1</w:t>
      </w:r>
      <w:r w:rsidR="00981261" w:rsidRPr="00892ADE">
        <w:rPr>
          <w:rFonts w:asciiTheme="majorHAnsi" w:hAnsiTheme="majorHAnsi" w:cstheme="majorHAnsi"/>
          <w:sz w:val="24"/>
          <w:szCs w:val="24"/>
        </w:rPr>
        <w:t xml:space="preserve">% i </w:t>
      </w:r>
      <w:r w:rsidR="00B179CD" w:rsidRPr="00892ADE">
        <w:rPr>
          <w:rFonts w:asciiTheme="majorHAnsi" w:hAnsiTheme="majorHAnsi" w:cstheme="majorHAnsi"/>
          <w:sz w:val="24"/>
          <w:szCs w:val="24"/>
        </w:rPr>
        <w:t xml:space="preserve">osobe s invaliditetom koje su do </w:t>
      </w:r>
      <w:r w:rsidR="00B179CD" w:rsidRPr="00892ADE">
        <w:rPr>
          <w:rFonts w:asciiTheme="majorHAnsi" w:hAnsiTheme="majorHAnsi" w:cstheme="majorHAnsi"/>
          <w:i/>
          <w:sz w:val="24"/>
          <w:szCs w:val="24"/>
        </w:rPr>
        <w:t>18. godine život</w:t>
      </w:r>
      <w:r w:rsidR="007F377D" w:rsidRPr="00892ADE">
        <w:rPr>
          <w:rFonts w:asciiTheme="majorHAnsi" w:hAnsiTheme="majorHAnsi" w:cstheme="majorHAnsi"/>
          <w:i/>
          <w:sz w:val="24"/>
          <w:szCs w:val="24"/>
        </w:rPr>
        <w:t>a prošle postupak vještačenja</w:t>
      </w:r>
      <w:r w:rsidR="007F377D" w:rsidRPr="00892ADE">
        <w:rPr>
          <w:rFonts w:asciiTheme="majorHAnsi" w:hAnsiTheme="majorHAnsi" w:cstheme="majorHAnsi"/>
          <w:sz w:val="24"/>
          <w:szCs w:val="24"/>
        </w:rPr>
        <w:t xml:space="preserve"> </w:t>
      </w:r>
      <w:r w:rsidR="00A96D13" w:rsidRPr="00892ADE">
        <w:rPr>
          <w:rFonts w:asciiTheme="majorHAnsi" w:hAnsiTheme="majorHAnsi" w:cstheme="majorHAnsi"/>
          <w:sz w:val="24"/>
          <w:szCs w:val="24"/>
        </w:rPr>
        <w:t xml:space="preserve">857, </w:t>
      </w:r>
      <w:r w:rsidR="008E07AC" w:rsidRPr="00892ADE">
        <w:rPr>
          <w:rFonts w:asciiTheme="majorHAnsi" w:hAnsiTheme="majorHAnsi" w:cstheme="majorHAnsi"/>
          <w:sz w:val="24"/>
          <w:szCs w:val="24"/>
        </w:rPr>
        <w:t>4</w:t>
      </w:r>
      <w:r w:rsidR="00A96D13" w:rsidRPr="00892ADE">
        <w:rPr>
          <w:rFonts w:asciiTheme="majorHAnsi" w:hAnsiTheme="majorHAnsi" w:cstheme="majorHAnsi"/>
          <w:sz w:val="24"/>
          <w:szCs w:val="24"/>
        </w:rPr>
        <w:t>1,6</w:t>
      </w:r>
      <w:r w:rsidR="008E07AC" w:rsidRPr="00892ADE">
        <w:rPr>
          <w:rFonts w:asciiTheme="majorHAnsi" w:hAnsiTheme="majorHAnsi" w:cstheme="majorHAnsi"/>
          <w:sz w:val="24"/>
          <w:szCs w:val="24"/>
        </w:rPr>
        <w:t>% (Slika 10.).</w:t>
      </w:r>
      <w:r w:rsidR="006A5A5F" w:rsidRPr="00892ADE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="00935B55" w:rsidRPr="00892ADE">
        <w:rPr>
          <w:rStyle w:val="FootnoteReference"/>
          <w:rFonts w:asciiTheme="majorHAnsi" w:eastAsia="Times New Roman" w:hAnsiTheme="majorHAnsi" w:cstheme="majorHAnsi"/>
          <w:sz w:val="24"/>
          <w:szCs w:val="24"/>
        </w:rPr>
        <w:footnoteReference w:id="9"/>
      </w:r>
    </w:p>
    <w:p w14:paraId="094544E4" w14:textId="6B2AC3AE" w:rsidR="00D65359" w:rsidRPr="00892ADE" w:rsidRDefault="006A5A5F" w:rsidP="007B2F68">
      <w:pPr>
        <w:spacing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892ADE">
        <w:rPr>
          <w:rFonts w:asciiTheme="majorHAnsi" w:eastAsia="Times New Roman" w:hAnsiTheme="majorHAnsi" w:cstheme="majorHAnsi"/>
          <w:sz w:val="24"/>
          <w:szCs w:val="24"/>
        </w:rPr>
        <w:lastRenderedPageBreak/>
        <w:t xml:space="preserve">Slika 10. </w:t>
      </w:r>
      <w:r w:rsidRPr="00892ADE">
        <w:rPr>
          <w:rFonts w:asciiTheme="majorHAnsi" w:eastAsia="Times New Roman" w:hAnsiTheme="majorHAnsi" w:cstheme="majorHAnsi"/>
          <w:i/>
          <w:sz w:val="24"/>
          <w:szCs w:val="24"/>
        </w:rPr>
        <w:t>Struktura zaposlenih osoba s invaliditetom s obzirom na</w:t>
      </w:r>
      <w:r w:rsidR="00D65359" w:rsidRPr="00892ADE">
        <w:rPr>
          <w:rFonts w:asciiTheme="majorHAnsi" w:eastAsia="Times New Roman" w:hAnsiTheme="majorHAnsi" w:cstheme="majorHAnsi"/>
          <w:i/>
          <w:sz w:val="24"/>
          <w:szCs w:val="24"/>
        </w:rPr>
        <w:t xml:space="preserve"> način stjecanja invaliditeta</w:t>
      </w:r>
      <w:r w:rsidR="007F377D" w:rsidRPr="00892ADE">
        <w:rPr>
          <w:rFonts w:asciiTheme="majorHAnsi" w:eastAsia="Times New Roman" w:hAnsiTheme="majorHAnsi" w:cstheme="majorHAnsi"/>
          <w:i/>
          <w:sz w:val="24"/>
          <w:szCs w:val="24"/>
        </w:rPr>
        <w:t xml:space="preserve"> i spol</w:t>
      </w:r>
      <w:r w:rsidR="00A96D13" w:rsidRPr="00892ADE">
        <w:rPr>
          <w:rFonts w:asciiTheme="majorHAnsi" w:hAnsiTheme="majorHAnsi" w:cstheme="majorHAnsi"/>
          <w:noProof/>
        </w:rPr>
        <w:drawing>
          <wp:inline distT="0" distB="0" distL="0" distR="0" wp14:anchorId="1A5443C2" wp14:editId="1471DC37">
            <wp:extent cx="5743575" cy="2066925"/>
            <wp:effectExtent l="0" t="0" r="9525" b="9525"/>
            <wp:docPr id="21" name="Chart 21">
              <a:extLst xmlns:a="http://schemas.openxmlformats.org/drawingml/2006/main">
                <a:ext uri="{FF2B5EF4-FFF2-40B4-BE49-F238E27FC236}">
                  <a16:creationId xmlns:a16="http://schemas.microsoft.com/office/drawing/2014/main" id="{045C8DE0-A166-A088-3FA2-2618F6F30C2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417084BE" w14:textId="4FCA323C" w:rsidR="008E07AC" w:rsidRPr="00892ADE" w:rsidRDefault="00631198" w:rsidP="007B2F68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892ADE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14:paraId="14A1436B" w14:textId="77777777" w:rsidR="00233A10" w:rsidRPr="00892ADE" w:rsidRDefault="007B2F68" w:rsidP="00892ADE">
      <w:pPr>
        <w:pStyle w:val="Heading2"/>
        <w:numPr>
          <w:ilvl w:val="1"/>
          <w:numId w:val="4"/>
        </w:numPr>
        <w:spacing w:before="240" w:after="120" w:line="276" w:lineRule="auto"/>
        <w:ind w:left="788" w:hanging="431"/>
        <w:jc w:val="both"/>
        <w:rPr>
          <w:rFonts w:eastAsia="Times New Roman" w:cstheme="majorHAnsi"/>
          <w:b/>
          <w:color w:val="auto"/>
          <w:sz w:val="24"/>
          <w:szCs w:val="24"/>
        </w:rPr>
      </w:pPr>
      <w:r w:rsidRPr="00892ADE">
        <w:rPr>
          <w:rFonts w:eastAsia="Times New Roman" w:cstheme="majorHAnsi"/>
          <w:b/>
          <w:color w:val="auto"/>
          <w:sz w:val="24"/>
          <w:szCs w:val="24"/>
        </w:rPr>
        <w:t xml:space="preserve"> </w:t>
      </w:r>
      <w:bookmarkStart w:id="8" w:name="_Toc203376749"/>
      <w:r w:rsidR="00B179CD" w:rsidRPr="00892ADE">
        <w:rPr>
          <w:rFonts w:eastAsia="Calibri" w:cstheme="majorHAnsi"/>
          <w:b/>
          <w:bCs/>
          <w:color w:val="0E3545"/>
          <w:sz w:val="24"/>
          <w:szCs w:val="24"/>
          <w:lang w:eastAsia="hr-HR"/>
        </w:rPr>
        <w:t>Zapoš</w:t>
      </w:r>
      <w:r w:rsidR="00CC1191" w:rsidRPr="00892ADE">
        <w:rPr>
          <w:rFonts w:eastAsia="Calibri" w:cstheme="majorHAnsi"/>
          <w:b/>
          <w:bCs/>
          <w:color w:val="0E3545"/>
          <w:sz w:val="24"/>
          <w:szCs w:val="24"/>
          <w:lang w:eastAsia="hr-HR"/>
        </w:rPr>
        <w:t>ljavanje osoba s invaliditetom iz</w:t>
      </w:r>
      <w:r w:rsidR="00B179CD" w:rsidRPr="00892ADE">
        <w:rPr>
          <w:rFonts w:eastAsia="Calibri" w:cstheme="majorHAnsi"/>
          <w:b/>
          <w:bCs/>
          <w:color w:val="0E3545"/>
          <w:sz w:val="24"/>
          <w:szCs w:val="24"/>
          <w:lang w:eastAsia="hr-HR"/>
        </w:rPr>
        <w:t xml:space="preserve"> evidencije Zavoda na temelju radnog odnosa prema deset najbrojnijih zanimanja i spolu</w:t>
      </w:r>
      <w:bookmarkEnd w:id="8"/>
      <w:r w:rsidR="00B179CD" w:rsidRPr="00892ADE">
        <w:rPr>
          <w:rFonts w:eastAsia="Times New Roman" w:cstheme="majorHAnsi"/>
          <w:b/>
          <w:color w:val="auto"/>
          <w:sz w:val="24"/>
          <w:szCs w:val="24"/>
        </w:rPr>
        <w:t xml:space="preserve"> </w:t>
      </w:r>
    </w:p>
    <w:p w14:paraId="09A423E9" w14:textId="77777777" w:rsidR="00742E38" w:rsidRPr="00892ADE" w:rsidRDefault="00742E38" w:rsidP="00742E38">
      <w:pPr>
        <w:rPr>
          <w:rFonts w:asciiTheme="majorHAnsi" w:hAnsiTheme="majorHAnsi" w:cstheme="majorHAnsi"/>
        </w:rPr>
      </w:pPr>
    </w:p>
    <w:p w14:paraId="7902526B" w14:textId="14BC015E" w:rsidR="00B179CD" w:rsidRPr="00892ADE" w:rsidRDefault="00C53B0D" w:rsidP="007B2F68">
      <w:p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892ADE">
        <w:rPr>
          <w:rFonts w:asciiTheme="majorHAnsi" w:hAnsiTheme="majorHAnsi" w:cstheme="majorHAnsi"/>
          <w:sz w:val="24"/>
          <w:szCs w:val="24"/>
        </w:rPr>
        <w:t xml:space="preserve">Žene </w:t>
      </w:r>
      <w:r w:rsidR="00312050" w:rsidRPr="00892ADE">
        <w:rPr>
          <w:rFonts w:asciiTheme="majorHAnsi" w:hAnsiTheme="majorHAnsi" w:cstheme="majorHAnsi"/>
          <w:sz w:val="24"/>
          <w:szCs w:val="24"/>
        </w:rPr>
        <w:t>s invaliditetom zapošljava</w:t>
      </w:r>
      <w:r w:rsidRPr="00892ADE">
        <w:rPr>
          <w:rFonts w:asciiTheme="majorHAnsi" w:hAnsiTheme="majorHAnsi" w:cstheme="majorHAnsi"/>
          <w:sz w:val="24"/>
          <w:szCs w:val="24"/>
        </w:rPr>
        <w:t xml:space="preserve">le </w:t>
      </w:r>
      <w:r w:rsidR="00CC1191" w:rsidRPr="00892ADE">
        <w:rPr>
          <w:rFonts w:asciiTheme="majorHAnsi" w:hAnsiTheme="majorHAnsi" w:cstheme="majorHAnsi"/>
          <w:sz w:val="24"/>
          <w:szCs w:val="24"/>
        </w:rPr>
        <w:t xml:space="preserve">su </w:t>
      </w:r>
      <w:r w:rsidRPr="00892ADE">
        <w:rPr>
          <w:rFonts w:asciiTheme="majorHAnsi" w:hAnsiTheme="majorHAnsi" w:cstheme="majorHAnsi"/>
          <w:sz w:val="24"/>
          <w:szCs w:val="24"/>
        </w:rPr>
        <w:t>se najviš</w:t>
      </w:r>
      <w:r w:rsidR="00742E38" w:rsidRPr="00892ADE">
        <w:rPr>
          <w:rFonts w:asciiTheme="majorHAnsi" w:hAnsiTheme="majorHAnsi" w:cstheme="majorHAnsi"/>
          <w:sz w:val="24"/>
          <w:szCs w:val="24"/>
        </w:rPr>
        <w:t>e na poslovima čistačice</w:t>
      </w:r>
      <w:r w:rsidR="00A96D13" w:rsidRPr="00892ADE">
        <w:rPr>
          <w:rFonts w:asciiTheme="majorHAnsi" w:hAnsiTheme="majorHAnsi" w:cstheme="majorHAnsi"/>
          <w:sz w:val="24"/>
          <w:szCs w:val="24"/>
        </w:rPr>
        <w:t>, njih 155</w:t>
      </w:r>
      <w:r w:rsidR="006A5A5F" w:rsidRPr="00892ADE">
        <w:rPr>
          <w:rFonts w:asciiTheme="majorHAnsi" w:hAnsiTheme="majorHAnsi" w:cstheme="majorHAnsi"/>
          <w:sz w:val="24"/>
          <w:szCs w:val="24"/>
        </w:rPr>
        <w:t xml:space="preserve"> i</w:t>
      </w:r>
      <w:r w:rsidR="00F1574E" w:rsidRPr="00892ADE">
        <w:rPr>
          <w:rFonts w:asciiTheme="majorHAnsi" w:hAnsiTheme="majorHAnsi" w:cstheme="majorHAnsi"/>
          <w:sz w:val="24"/>
          <w:szCs w:val="24"/>
        </w:rPr>
        <w:t xml:space="preserve"> </w:t>
      </w:r>
      <w:r w:rsidR="00A96D13" w:rsidRPr="00892ADE">
        <w:rPr>
          <w:rFonts w:asciiTheme="majorHAnsi" w:hAnsiTheme="majorHAnsi" w:cstheme="majorHAnsi"/>
          <w:sz w:val="24"/>
          <w:szCs w:val="24"/>
        </w:rPr>
        <w:t>prodavačice, 60</w:t>
      </w:r>
      <w:r w:rsidR="00F1574E" w:rsidRPr="00892ADE">
        <w:rPr>
          <w:rFonts w:asciiTheme="majorHAnsi" w:hAnsiTheme="majorHAnsi" w:cstheme="majorHAnsi"/>
          <w:sz w:val="24"/>
          <w:szCs w:val="24"/>
        </w:rPr>
        <w:t>, dok su se m</w:t>
      </w:r>
      <w:r w:rsidR="008526A1" w:rsidRPr="00892ADE">
        <w:rPr>
          <w:rFonts w:asciiTheme="majorHAnsi" w:hAnsiTheme="majorHAnsi" w:cstheme="majorHAnsi"/>
          <w:sz w:val="24"/>
          <w:szCs w:val="24"/>
        </w:rPr>
        <w:t xml:space="preserve">uškarci s invaliditetom zapošljavali </w:t>
      </w:r>
      <w:r w:rsidR="00F1574E" w:rsidRPr="00892ADE">
        <w:rPr>
          <w:rFonts w:asciiTheme="majorHAnsi" w:hAnsiTheme="majorHAnsi" w:cstheme="majorHAnsi"/>
          <w:sz w:val="24"/>
          <w:szCs w:val="24"/>
        </w:rPr>
        <w:t xml:space="preserve">najviše </w:t>
      </w:r>
      <w:r w:rsidR="008526A1" w:rsidRPr="00892ADE">
        <w:rPr>
          <w:rFonts w:asciiTheme="majorHAnsi" w:hAnsiTheme="majorHAnsi" w:cstheme="majorHAnsi"/>
          <w:sz w:val="24"/>
          <w:szCs w:val="24"/>
        </w:rPr>
        <w:t>na pos</w:t>
      </w:r>
      <w:r w:rsidR="00742E38" w:rsidRPr="00892ADE">
        <w:rPr>
          <w:rFonts w:asciiTheme="majorHAnsi" w:hAnsiTheme="majorHAnsi" w:cstheme="majorHAnsi"/>
          <w:sz w:val="24"/>
          <w:szCs w:val="24"/>
        </w:rPr>
        <w:t>lovima radnika u održavanju</w:t>
      </w:r>
      <w:r w:rsidR="00A96D13" w:rsidRPr="00892ADE">
        <w:rPr>
          <w:rFonts w:asciiTheme="majorHAnsi" w:hAnsiTheme="majorHAnsi" w:cstheme="majorHAnsi"/>
          <w:sz w:val="24"/>
          <w:szCs w:val="24"/>
        </w:rPr>
        <w:t xml:space="preserve"> njih</w:t>
      </w:r>
      <w:r w:rsidR="00742E38" w:rsidRPr="00892ADE">
        <w:rPr>
          <w:rFonts w:asciiTheme="majorHAnsi" w:hAnsiTheme="majorHAnsi" w:cstheme="majorHAnsi"/>
          <w:sz w:val="24"/>
          <w:szCs w:val="24"/>
        </w:rPr>
        <w:t xml:space="preserve"> </w:t>
      </w:r>
      <w:r w:rsidR="00A96D13" w:rsidRPr="00892ADE">
        <w:rPr>
          <w:rFonts w:asciiTheme="majorHAnsi" w:hAnsiTheme="majorHAnsi" w:cstheme="majorHAnsi"/>
          <w:sz w:val="24"/>
          <w:szCs w:val="24"/>
        </w:rPr>
        <w:t>71</w:t>
      </w:r>
      <w:r w:rsidR="008526A1" w:rsidRPr="00892ADE">
        <w:rPr>
          <w:rFonts w:asciiTheme="majorHAnsi" w:hAnsiTheme="majorHAnsi" w:cstheme="majorHAnsi"/>
          <w:sz w:val="24"/>
          <w:szCs w:val="24"/>
        </w:rPr>
        <w:t xml:space="preserve"> </w:t>
      </w:r>
      <w:r w:rsidR="00A96D13" w:rsidRPr="00892ADE">
        <w:rPr>
          <w:rFonts w:asciiTheme="majorHAnsi" w:hAnsiTheme="majorHAnsi" w:cstheme="majorHAnsi"/>
          <w:sz w:val="24"/>
          <w:szCs w:val="24"/>
        </w:rPr>
        <w:t>te</w:t>
      </w:r>
      <w:r w:rsidR="008526A1" w:rsidRPr="00892ADE">
        <w:rPr>
          <w:rFonts w:asciiTheme="majorHAnsi" w:hAnsiTheme="majorHAnsi" w:cstheme="majorHAnsi"/>
          <w:sz w:val="24"/>
          <w:szCs w:val="24"/>
        </w:rPr>
        <w:t xml:space="preserve"> </w:t>
      </w:r>
      <w:r w:rsidR="00A96D13" w:rsidRPr="00892ADE">
        <w:rPr>
          <w:rFonts w:asciiTheme="majorHAnsi" w:hAnsiTheme="majorHAnsi" w:cstheme="majorHAnsi"/>
          <w:sz w:val="24"/>
          <w:szCs w:val="24"/>
        </w:rPr>
        <w:t xml:space="preserve">na </w:t>
      </w:r>
      <w:r w:rsidRPr="00892ADE">
        <w:rPr>
          <w:rFonts w:asciiTheme="majorHAnsi" w:hAnsiTheme="majorHAnsi" w:cstheme="majorHAnsi"/>
          <w:sz w:val="24"/>
          <w:szCs w:val="24"/>
        </w:rPr>
        <w:t xml:space="preserve">poslovima </w:t>
      </w:r>
      <w:r w:rsidR="00A96D13" w:rsidRPr="00892ADE">
        <w:rPr>
          <w:rFonts w:asciiTheme="majorHAnsi" w:hAnsiTheme="majorHAnsi" w:cstheme="majorHAnsi"/>
          <w:sz w:val="24"/>
          <w:szCs w:val="24"/>
        </w:rPr>
        <w:t>skladištara, 40 i administrativnog službenika, 40</w:t>
      </w:r>
      <w:r w:rsidR="006A5A5F" w:rsidRPr="00892ADE">
        <w:rPr>
          <w:rFonts w:asciiTheme="majorHAnsi" w:hAnsiTheme="majorHAnsi" w:cstheme="majorHAnsi"/>
          <w:sz w:val="24"/>
          <w:szCs w:val="24"/>
        </w:rPr>
        <w:t xml:space="preserve"> (slika 11.).</w:t>
      </w:r>
      <w:r w:rsidR="00935B55" w:rsidRPr="00892ADE">
        <w:rPr>
          <w:rStyle w:val="FootnoteReference"/>
          <w:rFonts w:asciiTheme="majorHAnsi" w:hAnsiTheme="majorHAnsi" w:cstheme="majorHAnsi"/>
          <w:sz w:val="24"/>
          <w:szCs w:val="24"/>
        </w:rPr>
        <w:footnoteReference w:id="10"/>
      </w:r>
    </w:p>
    <w:p w14:paraId="6920DC96" w14:textId="77777777" w:rsidR="00742E38" w:rsidRPr="00892ADE" w:rsidRDefault="00742E38" w:rsidP="007B2F68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28F8A901" w14:textId="7F492289" w:rsidR="002625B5" w:rsidRPr="00892ADE" w:rsidRDefault="006A5A5F" w:rsidP="007B2F68">
      <w:pPr>
        <w:spacing w:after="0" w:line="276" w:lineRule="auto"/>
        <w:jc w:val="both"/>
        <w:rPr>
          <w:rFonts w:asciiTheme="majorHAnsi" w:eastAsia="Times New Roman" w:hAnsiTheme="majorHAnsi" w:cstheme="majorHAnsi"/>
          <w:i/>
          <w:sz w:val="24"/>
          <w:szCs w:val="24"/>
        </w:rPr>
      </w:pPr>
      <w:bookmarkStart w:id="9" w:name="_Hlk234839397"/>
      <w:r w:rsidRPr="00892ADE">
        <w:rPr>
          <w:rFonts w:asciiTheme="majorHAnsi" w:eastAsia="Times New Roman" w:hAnsiTheme="majorHAnsi" w:cstheme="majorHAnsi"/>
          <w:sz w:val="24"/>
          <w:szCs w:val="24"/>
        </w:rPr>
        <w:t xml:space="preserve">Slika 11. </w:t>
      </w:r>
      <w:r w:rsidRPr="00892ADE">
        <w:rPr>
          <w:rFonts w:asciiTheme="majorHAnsi" w:eastAsia="Times New Roman" w:hAnsiTheme="majorHAnsi" w:cstheme="majorHAnsi"/>
          <w:i/>
          <w:sz w:val="24"/>
          <w:szCs w:val="24"/>
        </w:rPr>
        <w:t>Zapošljavanje na temelju radnog odnosa po spolu</w:t>
      </w:r>
      <w:bookmarkEnd w:id="9"/>
    </w:p>
    <w:p w14:paraId="2B9095A6" w14:textId="76244A45" w:rsidR="00B839E7" w:rsidRPr="00892ADE" w:rsidRDefault="002625B5" w:rsidP="007B2F68">
      <w:pPr>
        <w:spacing w:after="0" w:line="276" w:lineRule="auto"/>
        <w:jc w:val="both"/>
        <w:rPr>
          <w:rFonts w:asciiTheme="majorHAnsi" w:eastAsia="Times New Roman" w:hAnsiTheme="majorHAnsi" w:cstheme="majorHAnsi"/>
          <w:i/>
          <w:sz w:val="24"/>
          <w:szCs w:val="24"/>
        </w:rPr>
      </w:pPr>
      <w:r w:rsidRPr="00892ADE">
        <w:rPr>
          <w:rFonts w:asciiTheme="majorHAnsi" w:hAnsiTheme="majorHAnsi" w:cstheme="majorHAnsi"/>
          <w:noProof/>
        </w:rPr>
        <w:drawing>
          <wp:inline distT="0" distB="0" distL="0" distR="0" wp14:anchorId="69422C61" wp14:editId="49BF4137">
            <wp:extent cx="5953125" cy="2190750"/>
            <wp:effectExtent l="0" t="0" r="9525" b="0"/>
            <wp:docPr id="22" name="Chart 22">
              <a:extLst xmlns:a="http://schemas.openxmlformats.org/drawingml/2006/main">
                <a:ext uri="{FF2B5EF4-FFF2-40B4-BE49-F238E27FC236}">
                  <a16:creationId xmlns:a16="http://schemas.microsoft.com/office/drawing/2014/main" id="{F0296B91-84B0-7551-E0CC-516B0C853DE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64C9D081" w14:textId="542157EA" w:rsidR="00742E38" w:rsidRPr="00892ADE" w:rsidRDefault="00742E38" w:rsidP="007B2F68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0DA83174" w14:textId="3CE52A1A" w:rsidR="001730E5" w:rsidRPr="00892ADE" w:rsidRDefault="001730E5" w:rsidP="001730E5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892ADE">
        <w:rPr>
          <w:rFonts w:asciiTheme="majorHAnsi" w:eastAsia="Times New Roman" w:hAnsiTheme="majorHAnsi" w:cstheme="majorHAnsi"/>
          <w:sz w:val="24"/>
          <w:szCs w:val="24"/>
        </w:rPr>
        <w:t xml:space="preserve">S obzirom na djelatnost zaposlenja najviše osoba s invaliditetom zaposleno je u: djelatnosti pružanja smještaja te pripreme i usluživanja hrane </w:t>
      </w:r>
      <w:r w:rsidR="002625B5" w:rsidRPr="00892ADE">
        <w:rPr>
          <w:rFonts w:asciiTheme="majorHAnsi" w:eastAsia="Times New Roman" w:hAnsiTheme="majorHAnsi" w:cstheme="majorHAnsi"/>
          <w:sz w:val="24"/>
          <w:szCs w:val="24"/>
        </w:rPr>
        <w:t>345</w:t>
      </w:r>
      <w:r w:rsidRPr="00892ADE">
        <w:rPr>
          <w:rFonts w:asciiTheme="majorHAnsi" w:eastAsia="Times New Roman" w:hAnsiTheme="majorHAnsi" w:cstheme="majorHAnsi"/>
          <w:sz w:val="24"/>
          <w:szCs w:val="24"/>
        </w:rPr>
        <w:t xml:space="preserve"> (17,3%), slijedi </w:t>
      </w:r>
      <w:r w:rsidR="002625B5" w:rsidRPr="00892ADE">
        <w:rPr>
          <w:rFonts w:asciiTheme="majorHAnsi" w:eastAsia="Times New Roman" w:hAnsiTheme="majorHAnsi" w:cstheme="majorHAnsi"/>
          <w:sz w:val="24"/>
          <w:szCs w:val="24"/>
        </w:rPr>
        <w:t xml:space="preserve">prerađivačka industrija 321 osoba odnosno 16,1% zatim trgovina na malo i na veliko, 245 osoba tj. 12,3%. </w:t>
      </w:r>
    </w:p>
    <w:p w14:paraId="6234A481" w14:textId="490A7A2A" w:rsidR="007032B2" w:rsidRPr="00892ADE" w:rsidRDefault="0029730C" w:rsidP="004F2EA5">
      <w:pPr>
        <w:pStyle w:val="Heading2"/>
        <w:numPr>
          <w:ilvl w:val="0"/>
          <w:numId w:val="4"/>
        </w:numPr>
        <w:spacing w:before="240" w:after="120" w:line="276" w:lineRule="auto"/>
        <w:jc w:val="both"/>
        <w:rPr>
          <w:rFonts w:eastAsia="Calibri" w:cstheme="majorHAnsi"/>
          <w:b/>
          <w:bCs/>
          <w:color w:val="0E3545"/>
          <w:sz w:val="24"/>
          <w:szCs w:val="24"/>
          <w:lang w:eastAsia="hr-HR"/>
        </w:rPr>
      </w:pPr>
      <w:bookmarkStart w:id="10" w:name="_Toc203376750"/>
      <w:r w:rsidRPr="00892ADE">
        <w:rPr>
          <w:rFonts w:eastAsia="Calibri" w:cstheme="majorHAnsi"/>
          <w:b/>
          <w:bCs/>
          <w:color w:val="0E3545"/>
          <w:sz w:val="24"/>
          <w:szCs w:val="24"/>
          <w:lang w:eastAsia="hr-HR"/>
        </w:rPr>
        <w:lastRenderedPageBreak/>
        <w:t>NEZAPOSLENOST OSOBA S INVALIDITETOM</w:t>
      </w:r>
      <w:bookmarkEnd w:id="10"/>
    </w:p>
    <w:p w14:paraId="1897E58C" w14:textId="77777777" w:rsidR="007032B2" w:rsidRPr="00892ADE" w:rsidRDefault="007032B2" w:rsidP="007B2F68">
      <w:pPr>
        <w:spacing w:after="0" w:line="276" w:lineRule="auto"/>
        <w:ind w:left="720"/>
        <w:jc w:val="center"/>
        <w:rPr>
          <w:rFonts w:asciiTheme="majorHAnsi" w:eastAsia="Times New Roman" w:hAnsiTheme="majorHAnsi" w:cstheme="majorHAnsi"/>
          <w:sz w:val="24"/>
          <w:szCs w:val="24"/>
        </w:rPr>
      </w:pPr>
    </w:p>
    <w:p w14:paraId="770D5ED2" w14:textId="3CF121C7" w:rsidR="00103345" w:rsidRPr="00892ADE" w:rsidRDefault="00103345" w:rsidP="00103345">
      <w:pPr>
        <w:spacing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892ADE">
        <w:rPr>
          <w:rFonts w:asciiTheme="majorHAnsi" w:eastAsia="Times New Roman" w:hAnsiTheme="majorHAnsi" w:cstheme="majorHAnsi"/>
          <w:sz w:val="24"/>
          <w:szCs w:val="24"/>
        </w:rPr>
        <w:t xml:space="preserve">Na dan 30. lipnja 2026. godine u Hrvatskom zavodu za zapošljavanje evidentirano je 59.423 nezaposlenih osoba što je za 15,2% manje nezaposlenih osoba u odnosu na prošlu godinu u istom razdoblju (70.036). Od ukupnog broja nezaposlenih osoba broj osoba s invaliditetom je </w:t>
      </w:r>
      <w:r w:rsidRPr="00892ADE">
        <w:rPr>
          <w:rFonts w:asciiTheme="majorHAnsi" w:eastAsia="Times New Roman" w:hAnsiTheme="majorHAnsi" w:cstheme="majorHAnsi"/>
          <w:b/>
          <w:sz w:val="24"/>
          <w:szCs w:val="24"/>
        </w:rPr>
        <w:t xml:space="preserve">8.005 </w:t>
      </w:r>
      <w:r w:rsidRPr="00892ADE">
        <w:rPr>
          <w:rFonts w:asciiTheme="majorHAnsi" w:eastAsia="Times New Roman" w:hAnsiTheme="majorHAnsi" w:cstheme="majorHAnsi"/>
          <w:sz w:val="24"/>
          <w:szCs w:val="24"/>
        </w:rPr>
        <w:t xml:space="preserve">što čini udio od </w:t>
      </w:r>
      <w:r w:rsidRPr="00892ADE">
        <w:rPr>
          <w:rFonts w:asciiTheme="majorHAnsi" w:eastAsia="Times New Roman" w:hAnsiTheme="majorHAnsi" w:cstheme="majorHAnsi"/>
          <w:b/>
          <w:sz w:val="24"/>
          <w:szCs w:val="24"/>
        </w:rPr>
        <w:t>13,5%.</w:t>
      </w:r>
      <w:r w:rsidRPr="00892ADE">
        <w:rPr>
          <w:rFonts w:asciiTheme="majorHAnsi" w:eastAsia="Times New Roman" w:hAnsiTheme="majorHAnsi" w:cstheme="majorHAnsi"/>
          <w:sz w:val="24"/>
          <w:szCs w:val="24"/>
        </w:rPr>
        <w:t xml:space="preserve"> U odnosu na isto razdoblje prošle godine kada je bilo prijavljeno 9.041 nezaposlenih osoba s invaliditetom, broj se smanjio za 11,5%. Iako je broj osoba s invaliditetom manji u odnosu na isto razdoblje prošle godine, udio osoba s invaliditetom u ukupnoj populaciji nezaposlenih osoba je porastao za 0,6%.</w:t>
      </w:r>
    </w:p>
    <w:p w14:paraId="493A5767" w14:textId="77777777" w:rsidR="008A426E" w:rsidRPr="00892ADE" w:rsidRDefault="006C0D7D" w:rsidP="00892ADE">
      <w:pPr>
        <w:pStyle w:val="Heading2"/>
        <w:numPr>
          <w:ilvl w:val="1"/>
          <w:numId w:val="4"/>
        </w:numPr>
        <w:spacing w:before="240" w:after="120" w:line="276" w:lineRule="auto"/>
        <w:ind w:left="788" w:hanging="431"/>
        <w:jc w:val="both"/>
        <w:rPr>
          <w:rFonts w:eastAsia="Times New Roman" w:cstheme="majorHAnsi"/>
          <w:b/>
          <w:color w:val="auto"/>
          <w:sz w:val="24"/>
          <w:szCs w:val="24"/>
        </w:rPr>
      </w:pPr>
      <w:r w:rsidRPr="00892ADE">
        <w:rPr>
          <w:rFonts w:eastAsia="Times New Roman" w:cstheme="majorHAnsi"/>
          <w:b/>
          <w:color w:val="auto"/>
          <w:sz w:val="24"/>
          <w:szCs w:val="24"/>
        </w:rPr>
        <w:t xml:space="preserve"> </w:t>
      </w:r>
      <w:bookmarkStart w:id="11" w:name="_Toc203376751"/>
      <w:r w:rsidR="008A426E" w:rsidRPr="00892ADE">
        <w:rPr>
          <w:rFonts w:eastAsia="Calibri" w:cstheme="majorHAnsi"/>
          <w:b/>
          <w:bCs/>
          <w:color w:val="0E3545"/>
          <w:sz w:val="24"/>
          <w:szCs w:val="24"/>
          <w:lang w:eastAsia="hr-HR"/>
        </w:rPr>
        <w:t>Struktura nezaposlenih osoba s invaliditetom prema spolu</w:t>
      </w:r>
      <w:bookmarkEnd w:id="11"/>
    </w:p>
    <w:p w14:paraId="5E37E23B" w14:textId="77777777" w:rsidR="00AC34A6" w:rsidRPr="00892ADE" w:rsidRDefault="00AC34A6" w:rsidP="007B2F68">
      <w:pPr>
        <w:spacing w:after="0" w:line="276" w:lineRule="auto"/>
        <w:ind w:left="720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426336DA" w14:textId="77777777" w:rsidR="00103345" w:rsidRPr="00892ADE" w:rsidRDefault="00103345" w:rsidP="00103345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892ADE">
        <w:rPr>
          <w:rFonts w:asciiTheme="majorHAnsi" w:eastAsia="Times New Roman" w:hAnsiTheme="majorHAnsi" w:cstheme="majorHAnsi"/>
          <w:sz w:val="24"/>
          <w:szCs w:val="24"/>
        </w:rPr>
        <w:t>S obzirom na spolnu strukturu u evidenciji Hrvatskog zavoda za zapošljavanje nema promjena u omjeru u odnosu na isto razdoblje prošle godine, prevladavaju muškarci s invaliditetom, njih 4.083 (51%), nezaposlenih žena s invaliditetom ima 3.922 (49%) (slika 12.).</w:t>
      </w:r>
      <w:r w:rsidRPr="00892ADE">
        <w:rPr>
          <w:rFonts w:asciiTheme="majorHAnsi" w:eastAsia="Times New Roman" w:hAnsiTheme="majorHAnsi" w:cstheme="majorHAnsi"/>
          <w:sz w:val="24"/>
          <w:szCs w:val="24"/>
          <w:vertAlign w:val="superscript"/>
        </w:rPr>
        <w:footnoteReference w:id="11"/>
      </w:r>
    </w:p>
    <w:p w14:paraId="090C53A6" w14:textId="77777777" w:rsidR="006A5A5F" w:rsidRPr="00892ADE" w:rsidRDefault="006A5A5F" w:rsidP="007B2F68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38F1CB6A" w14:textId="77777777" w:rsidR="005A2361" w:rsidRPr="00892ADE" w:rsidRDefault="006A5A5F" w:rsidP="006C0D7D">
      <w:pPr>
        <w:spacing w:after="0" w:line="276" w:lineRule="auto"/>
        <w:jc w:val="both"/>
        <w:rPr>
          <w:rFonts w:asciiTheme="majorHAnsi" w:eastAsia="Times New Roman" w:hAnsiTheme="majorHAnsi" w:cstheme="majorHAnsi"/>
          <w:i/>
          <w:sz w:val="24"/>
          <w:szCs w:val="24"/>
        </w:rPr>
      </w:pPr>
      <w:r w:rsidRPr="00892ADE">
        <w:rPr>
          <w:rFonts w:asciiTheme="majorHAnsi" w:eastAsia="Times New Roman" w:hAnsiTheme="majorHAnsi" w:cstheme="majorHAnsi"/>
          <w:sz w:val="24"/>
          <w:szCs w:val="24"/>
        </w:rPr>
        <w:t xml:space="preserve">Slika 12. </w:t>
      </w:r>
      <w:r w:rsidRPr="00892ADE">
        <w:rPr>
          <w:rFonts w:asciiTheme="majorHAnsi" w:eastAsia="Times New Roman" w:hAnsiTheme="majorHAnsi" w:cstheme="majorHAnsi"/>
          <w:i/>
          <w:sz w:val="24"/>
          <w:szCs w:val="24"/>
        </w:rPr>
        <w:t>Struktura nezaposlenih osoba s invaliditetom prema spolu</w:t>
      </w:r>
    </w:p>
    <w:p w14:paraId="2FF19F33" w14:textId="5E488AAD" w:rsidR="00103345" w:rsidRPr="00892ADE" w:rsidRDefault="00103345" w:rsidP="006C0D7D">
      <w:pPr>
        <w:spacing w:after="0" w:line="276" w:lineRule="auto"/>
        <w:jc w:val="both"/>
        <w:rPr>
          <w:rFonts w:asciiTheme="majorHAnsi" w:eastAsia="Times New Roman" w:hAnsiTheme="majorHAnsi" w:cstheme="majorHAnsi"/>
          <w:i/>
          <w:sz w:val="24"/>
          <w:szCs w:val="24"/>
        </w:rPr>
      </w:pPr>
      <w:r w:rsidRPr="00892ADE">
        <w:rPr>
          <w:rFonts w:asciiTheme="majorHAnsi" w:hAnsiTheme="majorHAnsi" w:cstheme="majorHAnsi"/>
          <w:noProof/>
        </w:rPr>
        <w:drawing>
          <wp:inline distT="0" distB="0" distL="0" distR="0" wp14:anchorId="25481A17" wp14:editId="37F1BE4B">
            <wp:extent cx="2562225" cy="2724150"/>
            <wp:effectExtent l="0" t="0" r="9525" b="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96E07BEB-F8D1-38CD-5B91-D4C5882720F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 w:rsidRPr="00892ADE">
        <w:rPr>
          <w:rFonts w:asciiTheme="majorHAnsi" w:hAnsiTheme="majorHAnsi" w:cstheme="majorHAnsi"/>
          <w:noProof/>
        </w:rPr>
        <w:drawing>
          <wp:inline distT="0" distB="0" distL="0" distR="0" wp14:anchorId="1FFCF37B" wp14:editId="446DB736">
            <wp:extent cx="2857500" cy="2698750"/>
            <wp:effectExtent l="0" t="0" r="0" b="635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03188FC2-2524-203C-92F8-798C0366054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66CDAFA1" w14:textId="6C161A18" w:rsidR="00631198" w:rsidRPr="00892ADE" w:rsidRDefault="00631198" w:rsidP="007B2F68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  <w:r w:rsidRPr="00892ADE">
        <w:rPr>
          <w:rFonts w:asciiTheme="majorHAnsi" w:eastAsia="Times New Roman" w:hAnsiTheme="majorHAnsi" w:cstheme="majorHAnsi"/>
          <w:b/>
          <w:sz w:val="24"/>
          <w:szCs w:val="24"/>
        </w:rPr>
        <w:tab/>
      </w:r>
    </w:p>
    <w:p w14:paraId="1550F17D" w14:textId="77777777" w:rsidR="007E2DA2" w:rsidRPr="00892ADE" w:rsidRDefault="007E2DA2" w:rsidP="007B2F68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</w:p>
    <w:p w14:paraId="6EDDB452" w14:textId="77777777" w:rsidR="007E2DA2" w:rsidRPr="00892ADE" w:rsidRDefault="007E2DA2" w:rsidP="007B2F68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</w:p>
    <w:p w14:paraId="3A513978" w14:textId="77777777" w:rsidR="007E2DA2" w:rsidRPr="00892ADE" w:rsidRDefault="007E2DA2" w:rsidP="007B2F68">
      <w:pPr>
        <w:spacing w:after="0" w:line="276" w:lineRule="auto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</w:p>
    <w:p w14:paraId="501A3DE2" w14:textId="77777777" w:rsidR="007E2DA2" w:rsidRPr="00892ADE" w:rsidRDefault="007E2DA2" w:rsidP="007B2F68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7BD7AE84" w14:textId="77777777" w:rsidR="00AC34A6" w:rsidRPr="00892ADE" w:rsidRDefault="006C0D7D" w:rsidP="00892ADE">
      <w:pPr>
        <w:pStyle w:val="Heading2"/>
        <w:numPr>
          <w:ilvl w:val="1"/>
          <w:numId w:val="4"/>
        </w:numPr>
        <w:spacing w:before="240" w:after="120" w:line="276" w:lineRule="auto"/>
        <w:ind w:left="788" w:hanging="431"/>
        <w:jc w:val="both"/>
        <w:rPr>
          <w:rFonts w:eastAsia="Times New Roman" w:cstheme="majorHAnsi"/>
          <w:b/>
          <w:color w:val="auto"/>
          <w:sz w:val="24"/>
          <w:szCs w:val="24"/>
        </w:rPr>
      </w:pPr>
      <w:r w:rsidRPr="00892ADE">
        <w:rPr>
          <w:rFonts w:eastAsia="Times New Roman" w:cstheme="majorHAnsi"/>
          <w:b/>
          <w:color w:val="auto"/>
          <w:sz w:val="24"/>
          <w:szCs w:val="24"/>
        </w:rPr>
        <w:lastRenderedPageBreak/>
        <w:t xml:space="preserve"> </w:t>
      </w:r>
      <w:bookmarkStart w:id="12" w:name="_Toc203376752"/>
      <w:r w:rsidR="00A61A91" w:rsidRPr="00892ADE">
        <w:rPr>
          <w:rFonts w:eastAsia="Calibri" w:cstheme="majorHAnsi"/>
          <w:b/>
          <w:bCs/>
          <w:color w:val="0E3545"/>
          <w:sz w:val="24"/>
          <w:szCs w:val="24"/>
          <w:lang w:eastAsia="hr-HR"/>
        </w:rPr>
        <w:t>N</w:t>
      </w:r>
      <w:r w:rsidR="00AC34A6" w:rsidRPr="00892ADE">
        <w:rPr>
          <w:rFonts w:eastAsia="Calibri" w:cstheme="majorHAnsi"/>
          <w:b/>
          <w:bCs/>
          <w:color w:val="0E3545"/>
          <w:sz w:val="24"/>
          <w:szCs w:val="24"/>
          <w:lang w:eastAsia="hr-HR"/>
        </w:rPr>
        <w:t>ezaposlene osobe s invaliditetom po županijama i spolu</w:t>
      </w:r>
      <w:bookmarkEnd w:id="12"/>
    </w:p>
    <w:p w14:paraId="1C4F07E6" w14:textId="77777777" w:rsidR="00AC34A6" w:rsidRPr="00892ADE" w:rsidRDefault="00AC34A6" w:rsidP="007B2F68">
      <w:pPr>
        <w:spacing w:after="0" w:line="276" w:lineRule="auto"/>
        <w:ind w:left="360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</w:p>
    <w:p w14:paraId="12762B26" w14:textId="77777777" w:rsidR="00103345" w:rsidRPr="00892ADE" w:rsidRDefault="00103345" w:rsidP="00103345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892ADE">
        <w:rPr>
          <w:rFonts w:asciiTheme="majorHAnsi" w:eastAsia="Times New Roman" w:hAnsiTheme="majorHAnsi" w:cstheme="majorHAnsi"/>
          <w:sz w:val="24"/>
          <w:szCs w:val="24"/>
        </w:rPr>
        <w:t>Najviše nezaposlenih osoba s invaliditetom evidentirano je Gradu Zagrebu 1.384 ili 17,3%, potom u Osječko-baranjskoj županiji 1.337 ili 16,7%, i Splitsko-dalmatinska županija gdje je evidentirano 708 osoba s invaliditetom ili 8,8% (slika 13.).</w:t>
      </w:r>
      <w:r w:rsidRPr="00892ADE">
        <w:rPr>
          <w:rFonts w:asciiTheme="majorHAnsi" w:eastAsia="Times New Roman" w:hAnsiTheme="majorHAnsi" w:cstheme="majorHAnsi"/>
          <w:sz w:val="24"/>
          <w:szCs w:val="24"/>
          <w:vertAlign w:val="superscript"/>
        </w:rPr>
        <w:footnoteReference w:id="12"/>
      </w:r>
    </w:p>
    <w:p w14:paraId="51C23136" w14:textId="77777777" w:rsidR="00A2513D" w:rsidRPr="00892ADE" w:rsidRDefault="00A2513D" w:rsidP="007B2F68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6E6D7C50" w14:textId="77777777" w:rsidR="00AC34A6" w:rsidRPr="00892ADE" w:rsidRDefault="006A5A5F" w:rsidP="006C0D7D">
      <w:pPr>
        <w:spacing w:after="0" w:line="276" w:lineRule="auto"/>
        <w:jc w:val="both"/>
        <w:rPr>
          <w:rFonts w:asciiTheme="majorHAnsi" w:eastAsia="Times New Roman" w:hAnsiTheme="majorHAnsi" w:cstheme="majorHAnsi"/>
          <w:i/>
          <w:sz w:val="24"/>
          <w:szCs w:val="24"/>
        </w:rPr>
      </w:pPr>
      <w:r w:rsidRPr="00892ADE">
        <w:rPr>
          <w:rFonts w:asciiTheme="majorHAnsi" w:eastAsia="Times New Roman" w:hAnsiTheme="majorHAnsi" w:cstheme="majorHAnsi"/>
          <w:sz w:val="24"/>
          <w:szCs w:val="24"/>
        </w:rPr>
        <w:t xml:space="preserve">Slika 13. </w:t>
      </w:r>
      <w:r w:rsidRPr="00892ADE">
        <w:rPr>
          <w:rFonts w:asciiTheme="majorHAnsi" w:eastAsia="Times New Roman" w:hAnsiTheme="majorHAnsi" w:cstheme="majorHAnsi"/>
          <w:i/>
          <w:sz w:val="24"/>
          <w:szCs w:val="24"/>
        </w:rPr>
        <w:t>Broj evidentiranih nezaposlenih osoba s invaliditetom po županijama i spolu</w:t>
      </w:r>
    </w:p>
    <w:p w14:paraId="35F8FEEA" w14:textId="6BF44333" w:rsidR="00A61A91" w:rsidRPr="00892ADE" w:rsidRDefault="00B6547C" w:rsidP="007B2F68">
      <w:pPr>
        <w:spacing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</w:rPr>
        <w:drawing>
          <wp:inline distT="0" distB="0" distL="0" distR="0" wp14:anchorId="14C2DE5C" wp14:editId="23BB0148">
            <wp:extent cx="5760720" cy="2466340"/>
            <wp:effectExtent l="0" t="0" r="11430" b="10160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44D014EB-D0B3-A42D-0468-64854E81642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51547FC8" w14:textId="76E64CCB" w:rsidR="002F439F" w:rsidRPr="00892ADE" w:rsidRDefault="002F439F" w:rsidP="002F439F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892ADE">
        <w:rPr>
          <w:rFonts w:asciiTheme="majorHAnsi" w:eastAsia="Times New Roman" w:hAnsiTheme="majorHAnsi" w:cstheme="majorHAnsi"/>
          <w:sz w:val="24"/>
          <w:szCs w:val="24"/>
        </w:rPr>
        <w:t>Najviši udio nezaposlenih osoba s invaliditetom s obzirom na ukupan broj nezaposlenih u evidenciji Zavoda, evidentiran je u Međimurskoj županiji 20,1%, potom u  Požeško-slavonskoj županiji 19,6%  i Karlovačkoj županiji 18,2 %</w:t>
      </w:r>
      <w:r w:rsidR="007E2DA2" w:rsidRPr="00892ADE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Pr="00892ADE">
        <w:rPr>
          <w:rFonts w:asciiTheme="majorHAnsi" w:eastAsia="Times New Roman" w:hAnsiTheme="majorHAnsi" w:cstheme="majorHAnsi"/>
          <w:sz w:val="24"/>
          <w:szCs w:val="24"/>
        </w:rPr>
        <w:t>(slika 14.).</w:t>
      </w:r>
      <w:r w:rsidRPr="00892ADE">
        <w:rPr>
          <w:rFonts w:asciiTheme="majorHAnsi" w:eastAsia="Times New Roman" w:hAnsiTheme="majorHAnsi" w:cstheme="majorHAnsi"/>
          <w:sz w:val="24"/>
          <w:szCs w:val="24"/>
          <w:vertAlign w:val="superscript"/>
        </w:rPr>
        <w:footnoteReference w:id="13"/>
      </w:r>
    </w:p>
    <w:p w14:paraId="4ECF8112" w14:textId="77777777" w:rsidR="006A5A5F" w:rsidRPr="00892ADE" w:rsidRDefault="006A5A5F" w:rsidP="007B2F68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09977BAA" w14:textId="77777777" w:rsidR="00BE3380" w:rsidRPr="00892ADE" w:rsidRDefault="006A5A5F" w:rsidP="006C0D7D">
      <w:pPr>
        <w:spacing w:after="0" w:line="276" w:lineRule="auto"/>
        <w:jc w:val="both"/>
        <w:rPr>
          <w:rFonts w:asciiTheme="majorHAnsi" w:hAnsiTheme="majorHAnsi" w:cstheme="majorHAnsi"/>
          <w:noProof/>
          <w:sz w:val="24"/>
          <w:szCs w:val="24"/>
          <w:lang w:eastAsia="hr-HR"/>
        </w:rPr>
      </w:pPr>
      <w:r w:rsidRPr="00892ADE">
        <w:rPr>
          <w:rFonts w:asciiTheme="majorHAnsi" w:eastAsia="Times New Roman" w:hAnsiTheme="majorHAnsi" w:cstheme="majorHAnsi"/>
          <w:sz w:val="24"/>
          <w:szCs w:val="24"/>
        </w:rPr>
        <w:t xml:space="preserve">Slika 14. </w:t>
      </w:r>
      <w:r w:rsidRPr="00892ADE">
        <w:rPr>
          <w:rFonts w:asciiTheme="majorHAnsi" w:eastAsia="Times New Roman" w:hAnsiTheme="majorHAnsi" w:cstheme="majorHAnsi"/>
          <w:i/>
          <w:sz w:val="24"/>
          <w:szCs w:val="24"/>
        </w:rPr>
        <w:t>Udio nezaposlenih osoba s invaliditetom po županijama</w:t>
      </w:r>
    </w:p>
    <w:p w14:paraId="025FE49D" w14:textId="186CA3E8" w:rsidR="002F439F" w:rsidRPr="00892ADE" w:rsidRDefault="00B6547C" w:rsidP="007B2F68">
      <w:pPr>
        <w:spacing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</w:rPr>
        <w:drawing>
          <wp:inline distT="0" distB="0" distL="0" distR="0" wp14:anchorId="1AD8BCFF" wp14:editId="1300D833">
            <wp:extent cx="5760720" cy="2192655"/>
            <wp:effectExtent l="0" t="0" r="11430" b="17145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703BF233-CDF9-9791-AA91-3A3CC1A652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45FED45B" w14:textId="77777777" w:rsidR="00570E50" w:rsidRPr="00892ADE" w:rsidRDefault="006C0D7D" w:rsidP="00892ADE">
      <w:pPr>
        <w:pStyle w:val="Heading2"/>
        <w:numPr>
          <w:ilvl w:val="1"/>
          <w:numId w:val="4"/>
        </w:numPr>
        <w:spacing w:before="240" w:after="120" w:line="276" w:lineRule="auto"/>
        <w:ind w:left="788" w:hanging="431"/>
        <w:jc w:val="both"/>
        <w:rPr>
          <w:rFonts w:eastAsia="Times New Roman" w:cstheme="majorHAnsi"/>
          <w:b/>
          <w:color w:val="auto"/>
          <w:sz w:val="24"/>
          <w:szCs w:val="24"/>
        </w:rPr>
      </w:pPr>
      <w:r w:rsidRPr="00892ADE">
        <w:rPr>
          <w:rFonts w:eastAsia="Times New Roman" w:cstheme="majorHAnsi"/>
          <w:b/>
          <w:color w:val="auto"/>
          <w:sz w:val="24"/>
          <w:szCs w:val="24"/>
        </w:rPr>
        <w:lastRenderedPageBreak/>
        <w:t xml:space="preserve"> </w:t>
      </w:r>
      <w:bookmarkStart w:id="13" w:name="_Toc203376753"/>
      <w:r w:rsidR="00570E50" w:rsidRPr="00892ADE">
        <w:rPr>
          <w:rFonts w:eastAsia="Calibri" w:cstheme="majorHAnsi"/>
          <w:b/>
          <w:bCs/>
          <w:color w:val="0E3545"/>
          <w:sz w:val="24"/>
          <w:szCs w:val="24"/>
          <w:lang w:eastAsia="hr-HR"/>
        </w:rPr>
        <w:t>Struktura nezaposlenih osoba s invaliditetom s obzirom na dob i spol</w:t>
      </w:r>
      <w:bookmarkEnd w:id="13"/>
      <w:r w:rsidR="00570E50" w:rsidRPr="00892ADE">
        <w:rPr>
          <w:rFonts w:eastAsia="Times New Roman" w:cstheme="majorHAnsi"/>
          <w:b/>
          <w:color w:val="auto"/>
          <w:sz w:val="24"/>
          <w:szCs w:val="24"/>
        </w:rPr>
        <w:t xml:space="preserve"> </w:t>
      </w:r>
    </w:p>
    <w:p w14:paraId="5C2583F8" w14:textId="77777777" w:rsidR="00570E50" w:rsidRPr="00892ADE" w:rsidRDefault="00570E50" w:rsidP="007B2F68">
      <w:pPr>
        <w:spacing w:after="0" w:line="276" w:lineRule="auto"/>
        <w:jc w:val="both"/>
        <w:rPr>
          <w:rFonts w:asciiTheme="majorHAnsi" w:eastAsia="Times New Roman" w:hAnsiTheme="majorHAnsi" w:cstheme="majorHAnsi"/>
          <w:i/>
          <w:sz w:val="24"/>
          <w:szCs w:val="24"/>
        </w:rPr>
      </w:pPr>
    </w:p>
    <w:p w14:paraId="209165C7" w14:textId="77777777" w:rsidR="002F439F" w:rsidRPr="00892ADE" w:rsidRDefault="002F439F" w:rsidP="002F439F">
      <w:p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892ADE">
        <w:rPr>
          <w:rFonts w:asciiTheme="majorHAnsi" w:hAnsiTheme="majorHAnsi" w:cstheme="majorHAnsi"/>
          <w:sz w:val="24"/>
          <w:szCs w:val="24"/>
        </w:rPr>
        <w:t>U prvih šest mjeseci ove godine u evidenciji Zavoda najveći broj nezaposlenih osoba s invaliditetom čine osobe između 55-59 godine (1.147 ili 14,3%), slijede osobe između 50-54 godina (1.050 ili 13,1%) i osobe između 45-49 (1.000 ili 12,5%). Udio nezaposlenih osoba s invaliditetom starijih od 50 godina je 37,4% (njih 2.993). Najmanji je udio nezaposlenih osoba između 15-19 godina (260 ili 3,2%) (Slika 15.).</w:t>
      </w:r>
      <w:r w:rsidRPr="00892ADE">
        <w:rPr>
          <w:rFonts w:asciiTheme="majorHAnsi" w:hAnsiTheme="majorHAnsi" w:cstheme="majorHAnsi"/>
          <w:sz w:val="24"/>
          <w:szCs w:val="24"/>
          <w:vertAlign w:val="superscript"/>
        </w:rPr>
        <w:footnoteReference w:id="14"/>
      </w:r>
    </w:p>
    <w:p w14:paraId="325184FA" w14:textId="77777777" w:rsidR="006A5A5F" w:rsidRPr="00892ADE" w:rsidRDefault="006A5A5F" w:rsidP="007B2F68">
      <w:p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7C674867" w14:textId="77777777" w:rsidR="00BF752E" w:rsidRPr="00892ADE" w:rsidRDefault="006A5A5F" w:rsidP="006C0D7D">
      <w:pPr>
        <w:spacing w:after="0" w:line="276" w:lineRule="auto"/>
        <w:jc w:val="both"/>
        <w:rPr>
          <w:rFonts w:asciiTheme="majorHAnsi" w:hAnsiTheme="majorHAnsi" w:cstheme="majorHAnsi"/>
          <w:noProof/>
          <w:sz w:val="24"/>
          <w:szCs w:val="24"/>
          <w:lang w:eastAsia="hr-HR"/>
        </w:rPr>
      </w:pPr>
      <w:r w:rsidRPr="00892ADE">
        <w:rPr>
          <w:rFonts w:asciiTheme="majorHAnsi" w:eastAsia="Times New Roman" w:hAnsiTheme="majorHAnsi" w:cstheme="majorHAnsi"/>
          <w:sz w:val="24"/>
          <w:szCs w:val="24"/>
        </w:rPr>
        <w:t>Slika 15</w:t>
      </w:r>
      <w:r w:rsidRPr="00892ADE">
        <w:rPr>
          <w:rFonts w:asciiTheme="majorHAnsi" w:eastAsia="Times New Roman" w:hAnsiTheme="majorHAnsi" w:cstheme="majorHAnsi"/>
          <w:i/>
          <w:sz w:val="24"/>
          <w:szCs w:val="24"/>
        </w:rPr>
        <w:t>.</w:t>
      </w:r>
      <w:r w:rsidRPr="00892ADE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892ADE">
        <w:rPr>
          <w:rFonts w:asciiTheme="majorHAnsi" w:eastAsia="Times New Roman" w:hAnsiTheme="majorHAnsi" w:cstheme="majorHAnsi"/>
          <w:i/>
          <w:sz w:val="24"/>
          <w:szCs w:val="24"/>
        </w:rPr>
        <w:t>Struktura nezaposlenih osoba s invaliditetom s obzirom na dob i spol</w:t>
      </w:r>
      <w:r w:rsidR="00564517" w:rsidRPr="00892ADE">
        <w:rPr>
          <w:rFonts w:asciiTheme="majorHAnsi" w:eastAsia="Times New Roman" w:hAnsiTheme="majorHAnsi" w:cstheme="majorHAnsi"/>
          <w:i/>
          <w:sz w:val="24"/>
          <w:szCs w:val="24"/>
        </w:rPr>
        <w:t>u</w:t>
      </w:r>
    </w:p>
    <w:p w14:paraId="5171E919" w14:textId="2223D192" w:rsidR="00A61A91" w:rsidRPr="00892ADE" w:rsidRDefault="002F439F" w:rsidP="007B2F68">
      <w:pPr>
        <w:spacing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892ADE">
        <w:rPr>
          <w:rFonts w:asciiTheme="majorHAnsi" w:hAnsiTheme="majorHAnsi" w:cstheme="majorHAnsi"/>
          <w:noProof/>
        </w:rPr>
        <w:drawing>
          <wp:inline distT="0" distB="0" distL="0" distR="0" wp14:anchorId="532BA3AE" wp14:editId="6D694E54">
            <wp:extent cx="5562600" cy="1924050"/>
            <wp:effectExtent l="0" t="0" r="0" b="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D5DFFBEB-C9FE-C6C2-D3BC-EFC21895C9B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  <w:r w:rsidR="00A61A91" w:rsidRPr="00892ADE">
        <w:rPr>
          <w:rFonts w:asciiTheme="majorHAnsi" w:eastAsia="Times New Roman" w:hAnsiTheme="majorHAnsi" w:cstheme="majorHAnsi"/>
          <w:sz w:val="24"/>
          <w:szCs w:val="24"/>
        </w:rPr>
        <w:tab/>
      </w:r>
    </w:p>
    <w:p w14:paraId="1A08450B" w14:textId="77777777" w:rsidR="00986615" w:rsidRPr="00892ADE" w:rsidRDefault="006C0D7D" w:rsidP="00892ADE">
      <w:pPr>
        <w:pStyle w:val="Heading2"/>
        <w:numPr>
          <w:ilvl w:val="1"/>
          <w:numId w:val="4"/>
        </w:numPr>
        <w:spacing w:before="240" w:after="120" w:line="276" w:lineRule="auto"/>
        <w:ind w:left="788" w:hanging="431"/>
        <w:jc w:val="both"/>
        <w:rPr>
          <w:rFonts w:eastAsia="Calibri" w:cstheme="majorHAnsi"/>
          <w:b/>
          <w:bCs/>
          <w:color w:val="0E3545"/>
          <w:sz w:val="24"/>
          <w:szCs w:val="24"/>
          <w:lang w:eastAsia="hr-HR"/>
        </w:rPr>
      </w:pPr>
      <w:r w:rsidRPr="00892ADE">
        <w:rPr>
          <w:rFonts w:eastAsia="Calibri" w:cstheme="majorHAnsi"/>
          <w:b/>
          <w:bCs/>
          <w:color w:val="0E3545"/>
          <w:sz w:val="24"/>
          <w:szCs w:val="24"/>
          <w:lang w:eastAsia="hr-HR"/>
        </w:rPr>
        <w:t xml:space="preserve"> </w:t>
      </w:r>
      <w:bookmarkStart w:id="14" w:name="_Toc203376754"/>
      <w:r w:rsidR="00986615" w:rsidRPr="00892ADE">
        <w:rPr>
          <w:rFonts w:eastAsia="Calibri" w:cstheme="majorHAnsi"/>
          <w:b/>
          <w:bCs/>
          <w:color w:val="0E3545"/>
          <w:sz w:val="24"/>
          <w:szCs w:val="24"/>
          <w:lang w:eastAsia="hr-HR"/>
        </w:rPr>
        <w:t>Struktura nezaposlenih osoba s invaliditetom s obzirom na razinu obrazovanja i spol</w:t>
      </w:r>
      <w:bookmarkEnd w:id="14"/>
    </w:p>
    <w:p w14:paraId="5B3E68FA" w14:textId="77777777" w:rsidR="002F439F" w:rsidRPr="00892ADE" w:rsidRDefault="002F439F" w:rsidP="002F439F">
      <w:pPr>
        <w:rPr>
          <w:rFonts w:asciiTheme="majorHAnsi" w:hAnsiTheme="majorHAnsi" w:cstheme="majorHAnsi"/>
        </w:rPr>
      </w:pPr>
    </w:p>
    <w:p w14:paraId="33E889DF" w14:textId="77777777" w:rsidR="002F439F" w:rsidRPr="00892ADE" w:rsidRDefault="002F439F" w:rsidP="002F439F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892ADE">
        <w:rPr>
          <w:rFonts w:asciiTheme="majorHAnsi" w:hAnsiTheme="majorHAnsi" w:cstheme="majorHAnsi"/>
          <w:sz w:val="24"/>
          <w:szCs w:val="24"/>
        </w:rPr>
        <w:t xml:space="preserve">Nezaposlene osobe s invaliditetom prijavljene u evidenciji Zavoda najvećim dijelom su srednjoškolskog obrazovanja 5.318 (66,4%), od čega su 3.521 (44%) osobe s invaliditetom završile srednju školu u trajanju do tri godine, a 1.797 (22,4%) nezaposlenih osoba s invaliditetom srednju školu u trajanju od četiri godine. Od ukupnog broja nezaposlenih osoba s invaliditetom, visoko obrazovanih je 540 (6,7%) od toga više obrazovanje ima 252 osobe (3,1%), a visoko obrazovanje 288 (3,6 %).osoba s invaliditetom (slika 16.). </w:t>
      </w:r>
      <w:r w:rsidRPr="00892ADE">
        <w:rPr>
          <w:rFonts w:asciiTheme="majorHAnsi" w:hAnsiTheme="majorHAnsi" w:cstheme="majorHAnsi"/>
          <w:sz w:val="24"/>
          <w:szCs w:val="24"/>
          <w:vertAlign w:val="superscript"/>
        </w:rPr>
        <w:footnoteReference w:id="15"/>
      </w:r>
    </w:p>
    <w:p w14:paraId="608993BD" w14:textId="77777777" w:rsidR="002F439F" w:rsidRPr="00892ADE" w:rsidRDefault="002F439F" w:rsidP="000F48FD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21141C92" w14:textId="77777777" w:rsidR="002F439F" w:rsidRPr="00892ADE" w:rsidRDefault="002F439F" w:rsidP="000F48FD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4F26CDBA" w14:textId="77777777" w:rsidR="002F439F" w:rsidRPr="00892ADE" w:rsidRDefault="002F439F" w:rsidP="000F48FD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42C8F0D5" w14:textId="77777777" w:rsidR="002F439F" w:rsidRPr="00892ADE" w:rsidRDefault="002F439F" w:rsidP="000F48FD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799F2A99" w14:textId="77777777" w:rsidR="002F439F" w:rsidRPr="00892ADE" w:rsidRDefault="002F439F" w:rsidP="000F48FD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2082D93D" w14:textId="77777777" w:rsidR="002F439F" w:rsidRPr="00892ADE" w:rsidRDefault="002F439F" w:rsidP="000F48FD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37F29AC2" w14:textId="77777777" w:rsidR="002F439F" w:rsidRPr="00892ADE" w:rsidRDefault="002F439F" w:rsidP="000F48FD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20D942FD" w14:textId="77777777" w:rsidR="002F439F" w:rsidRPr="00892ADE" w:rsidRDefault="002F439F" w:rsidP="000F48FD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64D16C99" w14:textId="7127D9BE" w:rsidR="00A61A91" w:rsidRPr="00892ADE" w:rsidRDefault="006A5A5F" w:rsidP="000F48FD">
      <w:pPr>
        <w:spacing w:after="0" w:line="276" w:lineRule="auto"/>
        <w:jc w:val="both"/>
        <w:rPr>
          <w:rFonts w:asciiTheme="majorHAnsi" w:eastAsia="Times New Roman" w:hAnsiTheme="majorHAnsi" w:cstheme="majorHAnsi"/>
          <w:i/>
          <w:sz w:val="24"/>
          <w:szCs w:val="24"/>
        </w:rPr>
      </w:pPr>
      <w:r w:rsidRPr="00892ADE">
        <w:rPr>
          <w:rFonts w:asciiTheme="majorHAnsi" w:eastAsia="Times New Roman" w:hAnsiTheme="majorHAnsi" w:cstheme="majorHAnsi"/>
          <w:sz w:val="24"/>
          <w:szCs w:val="24"/>
        </w:rPr>
        <w:lastRenderedPageBreak/>
        <w:t xml:space="preserve">Slika 16. </w:t>
      </w:r>
      <w:r w:rsidRPr="00892ADE">
        <w:rPr>
          <w:rFonts w:asciiTheme="majorHAnsi" w:eastAsia="Times New Roman" w:hAnsiTheme="majorHAnsi" w:cstheme="majorHAnsi"/>
          <w:i/>
          <w:sz w:val="24"/>
          <w:szCs w:val="24"/>
        </w:rPr>
        <w:t>Struktura nezaposlenih osoba s invaliditetom s obzirom na razinu obrazovanja i spol</w:t>
      </w:r>
    </w:p>
    <w:p w14:paraId="3CD8D9C1" w14:textId="522CDD14" w:rsidR="002F439F" w:rsidRPr="00892ADE" w:rsidRDefault="00AD4AC7" w:rsidP="00892ADE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892ADE">
        <w:rPr>
          <w:rFonts w:asciiTheme="majorHAnsi" w:hAnsiTheme="majorHAnsi" w:cstheme="majorHAnsi"/>
          <w:noProof/>
          <w:lang w:eastAsia="hr-HR"/>
        </w:rPr>
        <w:drawing>
          <wp:inline distT="0" distB="0" distL="0" distR="0" wp14:anchorId="46754F2B" wp14:editId="79884D31">
            <wp:extent cx="5829300" cy="2771775"/>
            <wp:effectExtent l="0" t="0" r="0" b="9525"/>
            <wp:docPr id="41" name="Chart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55448688" w14:textId="77777777" w:rsidR="00156CF1" w:rsidRPr="00892ADE" w:rsidRDefault="006C0D7D" w:rsidP="00892ADE">
      <w:pPr>
        <w:pStyle w:val="Heading2"/>
        <w:numPr>
          <w:ilvl w:val="1"/>
          <w:numId w:val="4"/>
        </w:numPr>
        <w:spacing w:before="240" w:after="120" w:line="276" w:lineRule="auto"/>
        <w:ind w:left="788" w:hanging="431"/>
        <w:jc w:val="both"/>
        <w:rPr>
          <w:rFonts w:eastAsia="Calibri" w:cstheme="majorHAnsi"/>
          <w:b/>
          <w:bCs/>
          <w:color w:val="0E3545"/>
          <w:sz w:val="24"/>
          <w:szCs w:val="24"/>
          <w:lang w:eastAsia="hr-HR"/>
        </w:rPr>
      </w:pPr>
      <w:r w:rsidRPr="00892ADE">
        <w:rPr>
          <w:rFonts w:eastAsia="Calibri" w:cstheme="majorHAnsi"/>
          <w:b/>
          <w:bCs/>
          <w:color w:val="0E3545"/>
          <w:sz w:val="24"/>
          <w:szCs w:val="24"/>
          <w:lang w:eastAsia="hr-HR"/>
        </w:rPr>
        <w:t xml:space="preserve"> </w:t>
      </w:r>
      <w:bookmarkStart w:id="15" w:name="_Toc203376755"/>
      <w:r w:rsidR="00156CF1" w:rsidRPr="00892ADE">
        <w:rPr>
          <w:rFonts w:eastAsia="Calibri" w:cstheme="majorHAnsi"/>
          <w:b/>
          <w:bCs/>
          <w:color w:val="0E3545"/>
          <w:sz w:val="24"/>
          <w:szCs w:val="24"/>
          <w:lang w:eastAsia="hr-HR"/>
        </w:rPr>
        <w:t>Struktura nezaposlenih osoba s invaliditetom s obzirom na trajanje nezaposlenosti</w:t>
      </w:r>
      <w:r w:rsidR="00B91878" w:rsidRPr="00892ADE">
        <w:rPr>
          <w:rFonts w:eastAsia="Calibri" w:cstheme="majorHAnsi"/>
          <w:b/>
          <w:bCs/>
          <w:color w:val="0E3545"/>
          <w:sz w:val="24"/>
          <w:szCs w:val="24"/>
          <w:lang w:eastAsia="hr-HR"/>
        </w:rPr>
        <w:t>, dužinu staža</w:t>
      </w:r>
      <w:r w:rsidR="00156CF1" w:rsidRPr="00892ADE">
        <w:rPr>
          <w:rFonts w:eastAsia="Calibri" w:cstheme="majorHAnsi"/>
          <w:b/>
          <w:bCs/>
          <w:color w:val="0E3545"/>
          <w:sz w:val="24"/>
          <w:szCs w:val="24"/>
          <w:lang w:eastAsia="hr-HR"/>
        </w:rPr>
        <w:t xml:space="preserve"> i spol</w:t>
      </w:r>
      <w:bookmarkEnd w:id="15"/>
    </w:p>
    <w:p w14:paraId="40E9E247" w14:textId="77777777" w:rsidR="00A61A91" w:rsidRPr="00892ADE" w:rsidRDefault="00A61A91" w:rsidP="007B2F68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00034E98" w14:textId="77777777" w:rsidR="002F439F" w:rsidRPr="00892ADE" w:rsidRDefault="002F439F" w:rsidP="002F439F">
      <w:pPr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892ADE">
        <w:rPr>
          <w:rFonts w:asciiTheme="majorHAnsi" w:hAnsiTheme="majorHAnsi" w:cstheme="majorHAnsi"/>
          <w:sz w:val="24"/>
          <w:szCs w:val="24"/>
        </w:rPr>
        <w:t xml:space="preserve">Većina osoba s invaliditetom prijavljenih u evidenciji Zavoda su dugotrajno nezaposlene, odnosno prijavljene su u evidenciji duže od 12 mjeseci (5.303 ili 66.2 %) (slika 17.). </w:t>
      </w:r>
      <w:r w:rsidRPr="00892ADE">
        <w:rPr>
          <w:rFonts w:asciiTheme="majorHAnsi" w:hAnsiTheme="majorHAnsi" w:cstheme="majorHAnsi"/>
          <w:sz w:val="24"/>
          <w:szCs w:val="24"/>
          <w:vertAlign w:val="superscript"/>
        </w:rPr>
        <w:footnoteReference w:id="16"/>
      </w:r>
    </w:p>
    <w:p w14:paraId="592BDEF9" w14:textId="501E082E" w:rsidR="00AD4AC7" w:rsidRPr="00892ADE" w:rsidRDefault="006A5A5F" w:rsidP="00FC46ED">
      <w:pPr>
        <w:spacing w:line="276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892ADE">
        <w:rPr>
          <w:rFonts w:asciiTheme="majorHAnsi" w:eastAsia="Times New Roman" w:hAnsiTheme="majorHAnsi" w:cstheme="majorHAnsi"/>
          <w:sz w:val="24"/>
          <w:szCs w:val="24"/>
        </w:rPr>
        <w:t>Slika 17.</w:t>
      </w:r>
      <w:r w:rsidRPr="00892ADE">
        <w:rPr>
          <w:rFonts w:asciiTheme="majorHAnsi" w:hAnsiTheme="majorHAnsi" w:cstheme="majorHAnsi"/>
          <w:sz w:val="24"/>
          <w:szCs w:val="24"/>
        </w:rPr>
        <w:t xml:space="preserve"> </w:t>
      </w:r>
      <w:r w:rsidRPr="00892ADE">
        <w:rPr>
          <w:rFonts w:asciiTheme="majorHAnsi" w:eastAsia="Times New Roman" w:hAnsiTheme="majorHAnsi" w:cstheme="majorHAnsi"/>
          <w:i/>
          <w:sz w:val="24"/>
          <w:szCs w:val="24"/>
        </w:rPr>
        <w:t>Struktura s obzirom na trajanje nezaposlenosti i spol</w:t>
      </w:r>
      <w:r w:rsidR="002F439F" w:rsidRPr="00892ADE">
        <w:rPr>
          <w:rFonts w:asciiTheme="majorHAnsi" w:hAnsiTheme="majorHAnsi" w:cstheme="majorHAnsi"/>
          <w:noProof/>
        </w:rPr>
        <w:drawing>
          <wp:inline distT="0" distB="0" distL="0" distR="0" wp14:anchorId="47F7B8C3" wp14:editId="1C98300A">
            <wp:extent cx="5760720" cy="2404745"/>
            <wp:effectExtent l="0" t="0" r="11430" b="14605"/>
            <wp:docPr id="13" name="Chart 13">
              <a:extLst xmlns:a="http://schemas.openxmlformats.org/drawingml/2006/main">
                <a:ext uri="{FF2B5EF4-FFF2-40B4-BE49-F238E27FC236}">
                  <a16:creationId xmlns:a16="http://schemas.microsoft.com/office/drawing/2014/main" id="{4B96A4D7-6B8A-638F-B19D-9160C1601EA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68F99E72" w14:textId="77777777" w:rsidR="002F439F" w:rsidRPr="00892ADE" w:rsidRDefault="002F439F" w:rsidP="002F439F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892ADE">
        <w:rPr>
          <w:rFonts w:asciiTheme="majorHAnsi" w:eastAsia="Times New Roman" w:hAnsiTheme="majorHAnsi" w:cstheme="majorHAnsi"/>
          <w:sz w:val="24"/>
          <w:szCs w:val="24"/>
        </w:rPr>
        <w:t xml:space="preserve">Od ukupnog broja nezaposlenih osoba s invaliditetom prijavljenih u evidenciju Zavoda, 1.960 (24,5%) osoba je bez radnog iskustva. Do godinu dana radnog iskustava ima 1.387 osoba s invaliditetom, odnosno 17,3% od ukupnog broja nezaposlenih osoba s invaliditetom. Više od 10 </w:t>
      </w:r>
      <w:r w:rsidRPr="00892ADE">
        <w:rPr>
          <w:rFonts w:asciiTheme="majorHAnsi" w:eastAsia="Times New Roman" w:hAnsiTheme="majorHAnsi" w:cstheme="majorHAnsi"/>
          <w:sz w:val="24"/>
          <w:szCs w:val="24"/>
        </w:rPr>
        <w:lastRenderedPageBreak/>
        <w:t>godina iskustva ima 1.730  nezaposlenih osoba s invaliditetom odnosno 21,6% od ukupnog broja nezaposlenih osoba s invaliditetom (slika 18.)</w:t>
      </w:r>
      <w:r w:rsidRPr="00892ADE">
        <w:rPr>
          <w:rFonts w:asciiTheme="majorHAnsi" w:eastAsia="Times New Roman" w:hAnsiTheme="majorHAnsi" w:cstheme="majorHAnsi"/>
          <w:sz w:val="24"/>
          <w:szCs w:val="24"/>
          <w:vertAlign w:val="superscript"/>
        </w:rPr>
        <w:footnoteReference w:id="17"/>
      </w:r>
    </w:p>
    <w:p w14:paraId="77DEDA07" w14:textId="77777777" w:rsidR="000F48FD" w:rsidRPr="00892ADE" w:rsidRDefault="000F48FD" w:rsidP="000F48FD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4DE905CD" w14:textId="0CC11729" w:rsidR="00AD4AC7" w:rsidRPr="00892ADE" w:rsidRDefault="006A5A5F" w:rsidP="00FC46ED">
      <w:pPr>
        <w:spacing w:line="276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892ADE">
        <w:rPr>
          <w:rFonts w:asciiTheme="majorHAnsi" w:eastAsia="Times New Roman" w:hAnsiTheme="majorHAnsi" w:cstheme="majorHAnsi"/>
          <w:sz w:val="24"/>
          <w:szCs w:val="24"/>
        </w:rPr>
        <w:t xml:space="preserve">Slika 18. </w:t>
      </w:r>
      <w:r w:rsidRPr="00892ADE">
        <w:rPr>
          <w:rFonts w:asciiTheme="majorHAnsi" w:eastAsia="Times New Roman" w:hAnsiTheme="majorHAnsi" w:cstheme="majorHAnsi"/>
          <w:i/>
          <w:sz w:val="24"/>
          <w:szCs w:val="24"/>
        </w:rPr>
        <w:t>Struktura nezaposlenih osoba s invaliditetom s obzirom na dužinu radnog staža i spol</w:t>
      </w:r>
      <w:r w:rsidR="002F439F" w:rsidRPr="00892ADE">
        <w:rPr>
          <w:rFonts w:asciiTheme="majorHAnsi" w:hAnsiTheme="majorHAnsi" w:cstheme="majorHAnsi"/>
          <w:noProof/>
        </w:rPr>
        <w:drawing>
          <wp:inline distT="0" distB="0" distL="0" distR="0" wp14:anchorId="5D2F0E70" wp14:editId="291E5C21">
            <wp:extent cx="5924550" cy="2505075"/>
            <wp:effectExtent l="0" t="0" r="0" b="9525"/>
            <wp:docPr id="14" name="Chart 14">
              <a:extLst xmlns:a="http://schemas.openxmlformats.org/drawingml/2006/main">
                <a:ext uri="{FF2B5EF4-FFF2-40B4-BE49-F238E27FC236}">
                  <a16:creationId xmlns:a16="http://schemas.microsoft.com/office/drawing/2014/main" id="{038485BD-3BEA-16BD-29C8-E5CFE02DD00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7F907A03" w14:textId="77777777" w:rsidR="008B1B4D" w:rsidRPr="00892ADE" w:rsidRDefault="008B1B4D" w:rsidP="007B2F68">
      <w:pPr>
        <w:spacing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64A5BE8C" w14:textId="77777777" w:rsidR="002B0352" w:rsidRPr="00892ADE" w:rsidRDefault="006C0D7D" w:rsidP="004F2EA5">
      <w:pPr>
        <w:pStyle w:val="Heading2"/>
        <w:numPr>
          <w:ilvl w:val="1"/>
          <w:numId w:val="4"/>
        </w:numPr>
        <w:spacing w:before="240" w:after="120" w:line="276" w:lineRule="auto"/>
        <w:ind w:left="788" w:hanging="431"/>
        <w:jc w:val="both"/>
        <w:rPr>
          <w:rFonts w:eastAsia="Times New Roman" w:cstheme="majorHAnsi"/>
          <w:b/>
          <w:color w:val="auto"/>
          <w:sz w:val="24"/>
          <w:szCs w:val="24"/>
        </w:rPr>
      </w:pPr>
      <w:r w:rsidRPr="00892ADE">
        <w:rPr>
          <w:rFonts w:cstheme="majorHAnsi"/>
          <w:b/>
          <w:color w:val="auto"/>
          <w:sz w:val="24"/>
          <w:szCs w:val="24"/>
        </w:rPr>
        <w:t xml:space="preserve"> </w:t>
      </w:r>
      <w:bookmarkStart w:id="16" w:name="_Toc203376756"/>
      <w:r w:rsidR="00730F01" w:rsidRPr="004F2EA5">
        <w:rPr>
          <w:rFonts w:eastAsia="Calibri" w:cstheme="majorHAnsi"/>
          <w:b/>
          <w:bCs/>
          <w:color w:val="0E3545"/>
          <w:sz w:val="24"/>
          <w:szCs w:val="24"/>
          <w:lang w:eastAsia="hr-HR"/>
        </w:rPr>
        <w:t>Struktura nezaposlenih osoba s invaliditetom s obzirom na vrstu invaliditeta</w:t>
      </w:r>
      <w:r w:rsidR="00B91878" w:rsidRPr="004F2EA5">
        <w:rPr>
          <w:rFonts w:eastAsia="Calibri" w:cstheme="majorHAnsi"/>
          <w:b/>
          <w:bCs/>
          <w:color w:val="0E3545"/>
          <w:sz w:val="24"/>
          <w:szCs w:val="24"/>
          <w:lang w:eastAsia="hr-HR"/>
        </w:rPr>
        <w:t>, način stjecanja invaliditeta</w:t>
      </w:r>
      <w:r w:rsidR="00730F01" w:rsidRPr="004F2EA5">
        <w:rPr>
          <w:rFonts w:eastAsia="Calibri" w:cstheme="majorHAnsi"/>
          <w:b/>
          <w:bCs/>
          <w:color w:val="0E3545"/>
          <w:sz w:val="24"/>
          <w:szCs w:val="24"/>
          <w:lang w:eastAsia="hr-HR"/>
        </w:rPr>
        <w:t xml:space="preserve"> i spol</w:t>
      </w:r>
      <w:bookmarkEnd w:id="16"/>
    </w:p>
    <w:p w14:paraId="458BEBA2" w14:textId="77777777" w:rsidR="002B0352" w:rsidRPr="00892ADE" w:rsidRDefault="002B0352" w:rsidP="007B2F68">
      <w:pPr>
        <w:pStyle w:val="ListParagraph"/>
        <w:spacing w:after="0" w:line="276" w:lineRule="auto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</w:p>
    <w:p w14:paraId="6F99BEA7" w14:textId="467C42D0" w:rsidR="00054AF9" w:rsidRPr="00892ADE" w:rsidRDefault="00054AF9" w:rsidP="00054AF9">
      <w:pPr>
        <w:spacing w:after="0" w:line="276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892ADE">
        <w:rPr>
          <w:rFonts w:asciiTheme="majorHAnsi" w:hAnsiTheme="majorHAnsi" w:cstheme="majorHAnsi"/>
          <w:sz w:val="24"/>
          <w:szCs w:val="24"/>
        </w:rPr>
        <w:t>Prošle godine u istom razdoblju u evidenciji Zavoda najviše je bilo osoba s višestrukim kombiniranim smetnjama 2.790 (30,9%), te su i ove godine najbrojnija skupina</w:t>
      </w:r>
      <w:r w:rsidR="00272179" w:rsidRPr="00892ADE">
        <w:rPr>
          <w:rFonts w:asciiTheme="majorHAnsi" w:hAnsiTheme="majorHAnsi" w:cstheme="majorHAnsi"/>
          <w:sz w:val="24"/>
          <w:szCs w:val="24"/>
        </w:rPr>
        <w:t xml:space="preserve">, </w:t>
      </w:r>
      <w:r w:rsidRPr="00892ADE">
        <w:rPr>
          <w:rFonts w:asciiTheme="majorHAnsi" w:hAnsiTheme="majorHAnsi" w:cstheme="majorHAnsi"/>
          <w:sz w:val="24"/>
          <w:szCs w:val="24"/>
        </w:rPr>
        <w:t>2.457 odnosno 30,7% od ukupnog broja nezaposlenih osoba s invaliditetom. Slijede osobe s kroničnim bolestima 1.354 ili 16,9% od ukupnog broja nezaposlenih osoba s invaliditetom i osobe s tjelesnim invaliditetom 1.254 odnosno 15,7% .(slika 19.).</w:t>
      </w:r>
      <w:r w:rsidRPr="00892ADE">
        <w:rPr>
          <w:rFonts w:asciiTheme="majorHAnsi" w:hAnsiTheme="majorHAnsi" w:cstheme="majorHAnsi"/>
          <w:sz w:val="24"/>
          <w:szCs w:val="24"/>
          <w:vertAlign w:val="superscript"/>
        </w:rPr>
        <w:footnoteReference w:id="18"/>
      </w:r>
    </w:p>
    <w:p w14:paraId="52207D92" w14:textId="77777777" w:rsidR="00054AF9" w:rsidRPr="00892ADE" w:rsidRDefault="00054AF9" w:rsidP="00FC46ED">
      <w:pPr>
        <w:spacing w:after="0" w:line="276" w:lineRule="auto"/>
        <w:rPr>
          <w:rFonts w:asciiTheme="majorHAnsi" w:eastAsia="Times New Roman" w:hAnsiTheme="majorHAnsi" w:cstheme="majorHAnsi"/>
          <w:sz w:val="24"/>
          <w:szCs w:val="24"/>
        </w:rPr>
      </w:pPr>
    </w:p>
    <w:p w14:paraId="717F7D12" w14:textId="1BFCF3C5" w:rsidR="00EA7AAC" w:rsidRPr="00892ADE" w:rsidRDefault="006A5A5F" w:rsidP="00FC46ED">
      <w:pPr>
        <w:spacing w:after="0" w:line="276" w:lineRule="auto"/>
        <w:rPr>
          <w:rFonts w:asciiTheme="majorHAnsi" w:eastAsia="Times New Roman" w:hAnsiTheme="majorHAnsi" w:cstheme="majorHAnsi"/>
          <w:i/>
          <w:sz w:val="24"/>
          <w:szCs w:val="24"/>
        </w:rPr>
      </w:pPr>
      <w:r w:rsidRPr="00892ADE">
        <w:rPr>
          <w:rFonts w:asciiTheme="majorHAnsi" w:eastAsia="Times New Roman" w:hAnsiTheme="majorHAnsi" w:cstheme="majorHAnsi"/>
          <w:sz w:val="24"/>
          <w:szCs w:val="24"/>
        </w:rPr>
        <w:t xml:space="preserve">Slika 19. </w:t>
      </w:r>
      <w:r w:rsidRPr="00892ADE">
        <w:rPr>
          <w:rFonts w:asciiTheme="majorHAnsi" w:eastAsia="Times New Roman" w:hAnsiTheme="majorHAnsi" w:cstheme="majorHAnsi"/>
          <w:i/>
          <w:sz w:val="24"/>
          <w:szCs w:val="24"/>
        </w:rPr>
        <w:t>Struktura nezaposlenih osoba s invaliditetom s obzirom na vrstu invaliditeta i spol</w:t>
      </w:r>
    </w:p>
    <w:p w14:paraId="447170C6" w14:textId="640D47FC" w:rsidR="008B1B4D" w:rsidRPr="00892ADE" w:rsidRDefault="00054AF9" w:rsidP="006C0D7D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892ADE">
        <w:rPr>
          <w:rFonts w:asciiTheme="majorHAnsi" w:hAnsiTheme="majorHAnsi" w:cstheme="majorHAnsi"/>
          <w:noProof/>
        </w:rPr>
        <w:drawing>
          <wp:inline distT="0" distB="0" distL="0" distR="0" wp14:anchorId="6C8F7A84" wp14:editId="61DB479F">
            <wp:extent cx="5648325" cy="1857375"/>
            <wp:effectExtent l="0" t="0" r="9525" b="9525"/>
            <wp:docPr id="20" name="Chart 20">
              <a:extLst xmlns:a="http://schemas.openxmlformats.org/drawingml/2006/main">
                <a:ext uri="{FF2B5EF4-FFF2-40B4-BE49-F238E27FC236}">
                  <a16:creationId xmlns:a16="http://schemas.microsoft.com/office/drawing/2014/main" id="{B863F4B2-E741-FDE0-FBE3-F76BC7EC223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3B9B7234" w14:textId="77777777" w:rsidR="00054AF9" w:rsidRPr="00892ADE" w:rsidRDefault="00054AF9" w:rsidP="00054AF9">
      <w:pPr>
        <w:spacing w:after="0" w:line="27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892ADE">
        <w:rPr>
          <w:rFonts w:asciiTheme="majorHAnsi" w:hAnsiTheme="majorHAnsi" w:cstheme="majorHAnsi"/>
          <w:sz w:val="24"/>
          <w:szCs w:val="24"/>
        </w:rPr>
        <w:lastRenderedPageBreak/>
        <w:t xml:space="preserve">Po načinu stjecanja statusa osobe s invaliditetom najbrojniju skupinu nezaposlenih osoba s invaliditetom čine osobe koje imaju rješenje o statusu osobe s invaliditetom iz različitih sustava – </w:t>
      </w:r>
      <w:r w:rsidRPr="00892ADE">
        <w:rPr>
          <w:rFonts w:asciiTheme="majorHAnsi" w:hAnsiTheme="majorHAnsi" w:cstheme="majorHAnsi"/>
          <w:i/>
          <w:sz w:val="24"/>
          <w:szCs w:val="24"/>
        </w:rPr>
        <w:t xml:space="preserve">Ostale osobe s invaliditetom </w:t>
      </w:r>
      <w:r w:rsidRPr="00892ADE">
        <w:rPr>
          <w:rFonts w:asciiTheme="majorHAnsi" w:hAnsiTheme="majorHAnsi" w:cstheme="majorHAnsi"/>
          <w:sz w:val="24"/>
          <w:szCs w:val="24"/>
        </w:rPr>
        <w:t>(npr. rješenja HZMO o utvrđenom postotku tjelesnog oštećenja, nalaz i mišljenje Zavoda za vještačenje, profesionalnu rehabilitaciju i zapošljavanje osoba s invaliditetom, rješenja o stažu s povećanim trajanjem i sl.), njih 5.421 odnosno 67,7% od ukupnog broja nezaposlenih osoba s invaliditetom, potom slijede osobe vještačene u sustavu socijalne skrbi prije 18. godine života kojih ima 2.342 odnosno 29% od ukupnog broja nezaposlenih osoba s invaliditetom (slika 20.).</w:t>
      </w:r>
      <w:r w:rsidRPr="00892ADE">
        <w:rPr>
          <w:rFonts w:asciiTheme="majorHAnsi" w:hAnsiTheme="majorHAnsi" w:cstheme="majorHAnsi"/>
          <w:sz w:val="24"/>
          <w:szCs w:val="24"/>
          <w:vertAlign w:val="superscript"/>
        </w:rPr>
        <w:footnoteReference w:id="19"/>
      </w:r>
    </w:p>
    <w:p w14:paraId="10EE0329" w14:textId="77777777" w:rsidR="00054AF9" w:rsidRPr="00892ADE" w:rsidRDefault="00054AF9" w:rsidP="00FC46ED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</w:p>
    <w:p w14:paraId="01FC7348" w14:textId="77777777" w:rsidR="00555939" w:rsidRPr="00892ADE" w:rsidRDefault="007B2F68" w:rsidP="00FC46ED">
      <w:pPr>
        <w:spacing w:after="0" w:line="276" w:lineRule="auto"/>
        <w:rPr>
          <w:rFonts w:asciiTheme="majorHAnsi" w:eastAsia="Times New Roman" w:hAnsiTheme="majorHAnsi" w:cstheme="majorHAnsi"/>
          <w:i/>
          <w:sz w:val="24"/>
          <w:szCs w:val="24"/>
        </w:rPr>
      </w:pPr>
      <w:r w:rsidRPr="00892ADE">
        <w:rPr>
          <w:rFonts w:asciiTheme="majorHAnsi" w:eastAsia="Times New Roman" w:hAnsiTheme="majorHAnsi" w:cstheme="majorHAnsi"/>
          <w:sz w:val="24"/>
          <w:szCs w:val="24"/>
        </w:rPr>
        <w:t xml:space="preserve">Slika 20. </w:t>
      </w:r>
      <w:r w:rsidR="006C0D7D" w:rsidRPr="00892ADE">
        <w:rPr>
          <w:rFonts w:asciiTheme="majorHAnsi" w:eastAsia="Times New Roman" w:hAnsiTheme="majorHAnsi" w:cstheme="majorHAnsi"/>
          <w:i/>
          <w:sz w:val="24"/>
          <w:szCs w:val="24"/>
        </w:rPr>
        <w:t>Nezaposlene osobe</w:t>
      </w:r>
      <w:r w:rsidRPr="00892ADE">
        <w:rPr>
          <w:rFonts w:asciiTheme="majorHAnsi" w:eastAsia="Times New Roman" w:hAnsiTheme="majorHAnsi" w:cstheme="majorHAnsi"/>
          <w:i/>
          <w:sz w:val="24"/>
          <w:szCs w:val="24"/>
        </w:rPr>
        <w:t xml:space="preserve"> s invaliditetom s obzirom na način stjecanja invaliditeta i spol</w:t>
      </w:r>
    </w:p>
    <w:p w14:paraId="4CDF3472" w14:textId="70C42AD2" w:rsidR="008B1B4D" w:rsidRPr="00892ADE" w:rsidRDefault="00054AF9" w:rsidP="006C0D7D">
      <w:pPr>
        <w:spacing w:after="0" w:line="276" w:lineRule="auto"/>
        <w:jc w:val="both"/>
        <w:rPr>
          <w:rFonts w:asciiTheme="majorHAnsi" w:hAnsiTheme="majorHAnsi" w:cstheme="majorHAnsi"/>
          <w:noProof/>
          <w:sz w:val="24"/>
          <w:szCs w:val="24"/>
          <w:lang w:eastAsia="hr-HR"/>
        </w:rPr>
      </w:pPr>
      <w:r w:rsidRPr="00892ADE">
        <w:rPr>
          <w:rFonts w:asciiTheme="majorHAnsi" w:hAnsiTheme="majorHAnsi" w:cstheme="majorHAnsi"/>
          <w:noProof/>
        </w:rPr>
        <w:drawing>
          <wp:inline distT="0" distB="0" distL="0" distR="0" wp14:anchorId="30AB9E3F" wp14:editId="36A21A12">
            <wp:extent cx="5934075" cy="3448050"/>
            <wp:effectExtent l="0" t="0" r="9525" b="0"/>
            <wp:docPr id="23" name="Chart 23">
              <a:extLst xmlns:a="http://schemas.openxmlformats.org/drawingml/2006/main">
                <a:ext uri="{FF2B5EF4-FFF2-40B4-BE49-F238E27FC236}">
                  <a16:creationId xmlns:a16="http://schemas.microsoft.com/office/drawing/2014/main" id="{D39825B9-36EF-49C2-AAF2-C44FC9433EA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29EBE876" w14:textId="5AEDD2FD" w:rsidR="008B1B4D" w:rsidRPr="00892ADE" w:rsidRDefault="008B1B4D" w:rsidP="006C0D7D">
      <w:pPr>
        <w:spacing w:after="0" w:line="276" w:lineRule="auto"/>
        <w:jc w:val="both"/>
        <w:rPr>
          <w:rFonts w:asciiTheme="majorHAnsi" w:hAnsiTheme="majorHAnsi" w:cstheme="majorHAnsi"/>
          <w:noProof/>
          <w:sz w:val="24"/>
          <w:szCs w:val="24"/>
          <w:lang w:eastAsia="hr-HR"/>
        </w:rPr>
      </w:pPr>
    </w:p>
    <w:p w14:paraId="1ACD5865" w14:textId="07E25F62" w:rsidR="00C47F97" w:rsidRPr="00892ADE" w:rsidRDefault="00B91878" w:rsidP="006C0D7D">
      <w:pPr>
        <w:spacing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892ADE">
        <w:rPr>
          <w:rFonts w:asciiTheme="majorHAnsi" w:eastAsia="Times New Roman" w:hAnsiTheme="majorHAnsi" w:cstheme="majorHAnsi"/>
          <w:sz w:val="24"/>
          <w:szCs w:val="24"/>
        </w:rPr>
        <w:tab/>
      </w:r>
    </w:p>
    <w:p w14:paraId="28BCEF44" w14:textId="59592B80" w:rsidR="00555939" w:rsidRPr="004F2EA5" w:rsidRDefault="00555939" w:rsidP="004F2EA5">
      <w:pPr>
        <w:pStyle w:val="Heading2"/>
        <w:numPr>
          <w:ilvl w:val="0"/>
          <w:numId w:val="4"/>
        </w:numPr>
        <w:spacing w:before="240" w:after="120" w:line="276" w:lineRule="auto"/>
        <w:jc w:val="both"/>
        <w:rPr>
          <w:rFonts w:eastAsia="Calibri" w:cstheme="majorHAnsi"/>
          <w:b/>
          <w:bCs/>
          <w:color w:val="0E3545"/>
          <w:sz w:val="24"/>
          <w:szCs w:val="24"/>
          <w:lang w:eastAsia="hr-HR"/>
        </w:rPr>
      </w:pPr>
      <w:bookmarkStart w:id="17" w:name="_Toc203376757"/>
      <w:r w:rsidRPr="004F2EA5">
        <w:rPr>
          <w:rFonts w:eastAsia="Calibri" w:cstheme="majorHAnsi"/>
          <w:b/>
          <w:bCs/>
          <w:color w:val="0E3545"/>
          <w:sz w:val="24"/>
          <w:szCs w:val="24"/>
          <w:lang w:eastAsia="hr-HR"/>
        </w:rPr>
        <w:t>UKLJUČENOST OSOBA S INVALIDITETOM U MJERE AKTIVNE POLITIKE ZAPOŠLJAVANJA</w:t>
      </w:r>
      <w:bookmarkEnd w:id="17"/>
    </w:p>
    <w:p w14:paraId="7333C9AF" w14:textId="77777777" w:rsidR="00B91878" w:rsidRPr="00892ADE" w:rsidRDefault="00B91878" w:rsidP="007B2F68">
      <w:pPr>
        <w:pStyle w:val="ListParagraph"/>
        <w:spacing w:after="0" w:line="276" w:lineRule="auto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</w:p>
    <w:p w14:paraId="24CD3171" w14:textId="6DFE0F0C" w:rsidR="008B1B4D" w:rsidRPr="00892ADE" w:rsidRDefault="00BB07FE" w:rsidP="007B2F68">
      <w:pPr>
        <w:tabs>
          <w:tab w:val="left" w:pos="3750"/>
        </w:tabs>
        <w:spacing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892ADE">
        <w:rPr>
          <w:rFonts w:asciiTheme="majorHAnsi" w:eastAsia="Times New Roman" w:hAnsiTheme="majorHAnsi" w:cstheme="majorHAnsi"/>
          <w:sz w:val="24"/>
          <w:szCs w:val="24"/>
        </w:rPr>
        <w:t>U prvih 6 mjeseci 202</w:t>
      </w:r>
      <w:r w:rsidR="00C47F97" w:rsidRPr="00892ADE">
        <w:rPr>
          <w:rFonts w:asciiTheme="majorHAnsi" w:eastAsia="Times New Roman" w:hAnsiTheme="majorHAnsi" w:cstheme="majorHAnsi"/>
          <w:sz w:val="24"/>
          <w:szCs w:val="24"/>
        </w:rPr>
        <w:t>6</w:t>
      </w:r>
      <w:r w:rsidR="008B4ACE" w:rsidRPr="00892ADE">
        <w:rPr>
          <w:rFonts w:asciiTheme="majorHAnsi" w:eastAsia="Times New Roman" w:hAnsiTheme="majorHAnsi" w:cstheme="majorHAnsi"/>
          <w:sz w:val="24"/>
          <w:szCs w:val="24"/>
        </w:rPr>
        <w:t xml:space="preserve">. godine u mjere aktivne politike zapošljavanja uključeno je </w:t>
      </w:r>
      <w:r w:rsidR="00F448B0" w:rsidRPr="00892ADE">
        <w:rPr>
          <w:rFonts w:asciiTheme="majorHAnsi" w:eastAsia="Times New Roman" w:hAnsiTheme="majorHAnsi" w:cstheme="majorHAnsi"/>
          <w:sz w:val="24"/>
          <w:szCs w:val="24"/>
        </w:rPr>
        <w:t>ukupno</w:t>
      </w:r>
      <w:r w:rsidR="00C47F97" w:rsidRPr="00892ADE">
        <w:rPr>
          <w:rFonts w:asciiTheme="majorHAnsi" w:eastAsia="Times New Roman" w:hAnsiTheme="majorHAnsi" w:cstheme="majorHAnsi"/>
          <w:sz w:val="24"/>
          <w:szCs w:val="24"/>
        </w:rPr>
        <w:t xml:space="preserve"> 2.555 osoba s invaliditetom</w:t>
      </w:r>
      <w:r w:rsidR="00F448B0" w:rsidRPr="00892ADE">
        <w:rPr>
          <w:rFonts w:asciiTheme="majorHAnsi" w:eastAsia="Times New Roman" w:hAnsiTheme="majorHAnsi" w:cstheme="majorHAnsi"/>
          <w:sz w:val="24"/>
          <w:szCs w:val="24"/>
        </w:rPr>
        <w:t xml:space="preserve"> (1.2</w:t>
      </w:r>
      <w:r w:rsidR="00C47F97" w:rsidRPr="00892ADE">
        <w:rPr>
          <w:rFonts w:asciiTheme="majorHAnsi" w:eastAsia="Times New Roman" w:hAnsiTheme="majorHAnsi" w:cstheme="majorHAnsi"/>
          <w:sz w:val="24"/>
          <w:szCs w:val="24"/>
        </w:rPr>
        <w:t xml:space="preserve">83 </w:t>
      </w:r>
      <w:r w:rsidR="00F448B0" w:rsidRPr="00892ADE">
        <w:rPr>
          <w:rFonts w:asciiTheme="majorHAnsi" w:eastAsia="Times New Roman" w:hAnsiTheme="majorHAnsi" w:cstheme="majorHAnsi"/>
          <w:sz w:val="24"/>
          <w:szCs w:val="24"/>
        </w:rPr>
        <w:t>muškaraca i 1.</w:t>
      </w:r>
      <w:r w:rsidR="00C47F97" w:rsidRPr="00892ADE">
        <w:rPr>
          <w:rFonts w:asciiTheme="majorHAnsi" w:eastAsia="Times New Roman" w:hAnsiTheme="majorHAnsi" w:cstheme="majorHAnsi"/>
          <w:sz w:val="24"/>
          <w:szCs w:val="24"/>
        </w:rPr>
        <w:t>272</w:t>
      </w:r>
      <w:r w:rsidR="008A11F6" w:rsidRPr="00892ADE">
        <w:rPr>
          <w:rFonts w:asciiTheme="majorHAnsi" w:eastAsia="Times New Roman" w:hAnsiTheme="majorHAnsi" w:cstheme="majorHAnsi"/>
          <w:sz w:val="24"/>
          <w:szCs w:val="24"/>
        </w:rPr>
        <w:t xml:space="preserve"> žena). </w:t>
      </w:r>
      <w:proofErr w:type="spellStart"/>
      <w:r w:rsidR="00B952F7" w:rsidRPr="00892ADE">
        <w:rPr>
          <w:rFonts w:asciiTheme="majorHAnsi" w:eastAsia="Times New Roman" w:hAnsiTheme="majorHAnsi" w:cstheme="majorHAnsi"/>
          <w:sz w:val="24"/>
          <w:szCs w:val="24"/>
        </w:rPr>
        <w:t>Novouključenih</w:t>
      </w:r>
      <w:proofErr w:type="spellEnd"/>
      <w:r w:rsidR="008A11F6" w:rsidRPr="00892ADE">
        <w:rPr>
          <w:rFonts w:asciiTheme="majorHAnsi" w:eastAsia="Times New Roman" w:hAnsiTheme="majorHAnsi" w:cstheme="majorHAnsi"/>
          <w:sz w:val="24"/>
          <w:szCs w:val="24"/>
        </w:rPr>
        <w:t xml:space="preserve"> osoba s inval</w:t>
      </w:r>
      <w:r w:rsidR="00F50CB7" w:rsidRPr="00892ADE">
        <w:rPr>
          <w:rFonts w:asciiTheme="majorHAnsi" w:eastAsia="Times New Roman" w:hAnsiTheme="majorHAnsi" w:cstheme="majorHAnsi"/>
          <w:sz w:val="24"/>
          <w:szCs w:val="24"/>
        </w:rPr>
        <w:t>i</w:t>
      </w:r>
      <w:r w:rsidR="008A11F6" w:rsidRPr="00892ADE">
        <w:rPr>
          <w:rFonts w:asciiTheme="majorHAnsi" w:eastAsia="Times New Roman" w:hAnsiTheme="majorHAnsi" w:cstheme="majorHAnsi"/>
          <w:sz w:val="24"/>
          <w:szCs w:val="24"/>
        </w:rPr>
        <w:t>ditetom od 1.</w:t>
      </w:r>
      <w:r w:rsidR="00B952F7" w:rsidRPr="00892ADE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="00F448B0" w:rsidRPr="00892ADE">
        <w:rPr>
          <w:rFonts w:asciiTheme="majorHAnsi" w:eastAsia="Times New Roman" w:hAnsiTheme="majorHAnsi" w:cstheme="majorHAnsi"/>
          <w:sz w:val="24"/>
          <w:szCs w:val="24"/>
        </w:rPr>
        <w:t>siječnja 202</w:t>
      </w:r>
      <w:r w:rsidR="00C47F97" w:rsidRPr="00892ADE">
        <w:rPr>
          <w:rFonts w:asciiTheme="majorHAnsi" w:eastAsia="Times New Roman" w:hAnsiTheme="majorHAnsi" w:cstheme="majorHAnsi"/>
          <w:sz w:val="24"/>
          <w:szCs w:val="24"/>
        </w:rPr>
        <w:t>6</w:t>
      </w:r>
      <w:r w:rsidR="00F448B0" w:rsidRPr="00892ADE">
        <w:rPr>
          <w:rFonts w:asciiTheme="majorHAnsi" w:eastAsia="Times New Roman" w:hAnsiTheme="majorHAnsi" w:cstheme="majorHAnsi"/>
          <w:sz w:val="24"/>
          <w:szCs w:val="24"/>
        </w:rPr>
        <w:t xml:space="preserve">. godine je </w:t>
      </w:r>
      <w:r w:rsidR="00C47F97" w:rsidRPr="00892ADE">
        <w:rPr>
          <w:rFonts w:asciiTheme="majorHAnsi" w:eastAsia="Times New Roman" w:hAnsiTheme="majorHAnsi" w:cstheme="majorHAnsi"/>
          <w:sz w:val="24"/>
          <w:szCs w:val="24"/>
        </w:rPr>
        <w:t xml:space="preserve">1.357. </w:t>
      </w:r>
      <w:r w:rsidR="00F448B0" w:rsidRPr="00892ADE">
        <w:rPr>
          <w:rFonts w:asciiTheme="majorHAnsi" w:eastAsia="Times New Roman" w:hAnsiTheme="majorHAnsi" w:cstheme="majorHAnsi"/>
          <w:sz w:val="24"/>
          <w:szCs w:val="24"/>
        </w:rPr>
        <w:t xml:space="preserve">što je povećanje za </w:t>
      </w:r>
      <w:r w:rsidR="00C47F97" w:rsidRPr="00892ADE">
        <w:rPr>
          <w:rFonts w:asciiTheme="majorHAnsi" w:eastAsia="Times New Roman" w:hAnsiTheme="majorHAnsi" w:cstheme="majorHAnsi"/>
          <w:sz w:val="24"/>
          <w:szCs w:val="24"/>
        </w:rPr>
        <w:t>11,5</w:t>
      </w:r>
      <w:r w:rsidR="008A11F6" w:rsidRPr="00892ADE">
        <w:rPr>
          <w:rFonts w:asciiTheme="majorHAnsi" w:eastAsia="Times New Roman" w:hAnsiTheme="majorHAnsi" w:cstheme="majorHAnsi"/>
          <w:sz w:val="24"/>
          <w:szCs w:val="24"/>
        </w:rPr>
        <w:t>% u odnosu na isto razdoblj</w:t>
      </w:r>
      <w:r w:rsidR="00F448B0" w:rsidRPr="00892ADE">
        <w:rPr>
          <w:rFonts w:asciiTheme="majorHAnsi" w:eastAsia="Times New Roman" w:hAnsiTheme="majorHAnsi" w:cstheme="majorHAnsi"/>
          <w:sz w:val="24"/>
          <w:szCs w:val="24"/>
        </w:rPr>
        <w:t xml:space="preserve">e prošle godine kada je bilo </w:t>
      </w:r>
      <w:r w:rsidR="00C47F97" w:rsidRPr="00892ADE">
        <w:rPr>
          <w:rFonts w:asciiTheme="majorHAnsi" w:eastAsia="Times New Roman" w:hAnsiTheme="majorHAnsi" w:cstheme="majorHAnsi"/>
          <w:sz w:val="24"/>
          <w:szCs w:val="24"/>
        </w:rPr>
        <w:t>1.217</w:t>
      </w:r>
      <w:r w:rsidR="008A11F6" w:rsidRPr="00892ADE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 w:rsidR="008A11F6" w:rsidRPr="00892ADE">
        <w:rPr>
          <w:rFonts w:asciiTheme="majorHAnsi" w:eastAsia="Times New Roman" w:hAnsiTheme="majorHAnsi" w:cstheme="majorHAnsi"/>
          <w:sz w:val="24"/>
          <w:szCs w:val="24"/>
        </w:rPr>
        <w:t>novouključenih</w:t>
      </w:r>
      <w:proofErr w:type="spellEnd"/>
      <w:r w:rsidR="008A11F6" w:rsidRPr="00892ADE">
        <w:rPr>
          <w:rFonts w:asciiTheme="majorHAnsi" w:eastAsia="Times New Roman" w:hAnsiTheme="majorHAnsi" w:cstheme="majorHAnsi"/>
          <w:sz w:val="24"/>
          <w:szCs w:val="24"/>
        </w:rPr>
        <w:t xml:space="preserve"> osoba s inval</w:t>
      </w:r>
      <w:r w:rsidR="006076A4" w:rsidRPr="00892ADE">
        <w:rPr>
          <w:rFonts w:asciiTheme="majorHAnsi" w:eastAsia="Times New Roman" w:hAnsiTheme="majorHAnsi" w:cstheme="majorHAnsi"/>
          <w:sz w:val="24"/>
          <w:szCs w:val="24"/>
        </w:rPr>
        <w:t>i</w:t>
      </w:r>
      <w:r w:rsidR="00B91878" w:rsidRPr="00892ADE">
        <w:rPr>
          <w:rFonts w:asciiTheme="majorHAnsi" w:eastAsia="Times New Roman" w:hAnsiTheme="majorHAnsi" w:cstheme="majorHAnsi"/>
          <w:sz w:val="24"/>
          <w:szCs w:val="24"/>
        </w:rPr>
        <w:t>ditetom (</w:t>
      </w:r>
      <w:r w:rsidR="007B2F68" w:rsidRPr="00892ADE">
        <w:rPr>
          <w:rFonts w:asciiTheme="majorHAnsi" w:eastAsia="Times New Roman" w:hAnsiTheme="majorHAnsi" w:cstheme="majorHAnsi"/>
          <w:sz w:val="24"/>
          <w:szCs w:val="24"/>
        </w:rPr>
        <w:t>t</w:t>
      </w:r>
      <w:r w:rsidR="00BC5C63" w:rsidRPr="00892ADE">
        <w:rPr>
          <w:rFonts w:asciiTheme="majorHAnsi" w:eastAsia="Times New Roman" w:hAnsiTheme="majorHAnsi" w:cstheme="majorHAnsi"/>
          <w:sz w:val="24"/>
          <w:szCs w:val="24"/>
        </w:rPr>
        <w:t>ablica 1.)</w:t>
      </w:r>
      <w:r w:rsidR="007B2F68" w:rsidRPr="00892ADE">
        <w:rPr>
          <w:rFonts w:asciiTheme="majorHAnsi" w:eastAsia="Times New Roman" w:hAnsiTheme="majorHAnsi" w:cstheme="majorHAnsi"/>
          <w:sz w:val="24"/>
          <w:szCs w:val="24"/>
        </w:rPr>
        <w:t>.</w:t>
      </w:r>
      <w:r w:rsidR="00935B55" w:rsidRPr="00892ADE">
        <w:rPr>
          <w:rStyle w:val="FootnoteReference"/>
          <w:rFonts w:asciiTheme="majorHAnsi" w:eastAsia="Times New Roman" w:hAnsiTheme="majorHAnsi" w:cstheme="majorHAnsi"/>
          <w:sz w:val="24"/>
          <w:szCs w:val="24"/>
        </w:rPr>
        <w:footnoteReference w:id="20"/>
      </w:r>
    </w:p>
    <w:p w14:paraId="0DD9A413" w14:textId="7E888830" w:rsidR="00C47F97" w:rsidRPr="00892ADE" w:rsidRDefault="007B2F68" w:rsidP="00FC46ED">
      <w:pPr>
        <w:tabs>
          <w:tab w:val="left" w:pos="3750"/>
        </w:tabs>
        <w:spacing w:line="276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892ADE">
        <w:rPr>
          <w:rFonts w:asciiTheme="majorHAnsi" w:eastAsia="Times New Roman" w:hAnsiTheme="majorHAnsi" w:cstheme="majorHAnsi"/>
          <w:sz w:val="24"/>
          <w:szCs w:val="24"/>
        </w:rPr>
        <w:lastRenderedPageBreak/>
        <w:t xml:space="preserve">Tablica 1. </w:t>
      </w:r>
      <w:r w:rsidRPr="00892ADE">
        <w:rPr>
          <w:rFonts w:asciiTheme="majorHAnsi" w:eastAsia="Times New Roman" w:hAnsiTheme="majorHAnsi" w:cstheme="majorHAnsi"/>
          <w:i/>
          <w:sz w:val="24"/>
          <w:szCs w:val="24"/>
        </w:rPr>
        <w:t xml:space="preserve">Uključenost osoba s invaliditetom u mjere aktivne politike zapošljavanja / aktivni i </w:t>
      </w:r>
      <w:proofErr w:type="spellStart"/>
      <w:r w:rsidRPr="00892ADE">
        <w:rPr>
          <w:rFonts w:asciiTheme="majorHAnsi" w:eastAsia="Times New Roman" w:hAnsiTheme="majorHAnsi" w:cstheme="majorHAnsi"/>
          <w:i/>
          <w:sz w:val="24"/>
          <w:szCs w:val="24"/>
        </w:rPr>
        <w:t>novouključeni</w:t>
      </w:r>
      <w:proofErr w:type="spellEnd"/>
      <w:r w:rsidRPr="00892ADE">
        <w:rPr>
          <w:rFonts w:asciiTheme="majorHAnsi" w:eastAsia="Times New Roman" w:hAnsiTheme="majorHAnsi" w:cstheme="majorHAnsi"/>
          <w:i/>
          <w:sz w:val="24"/>
          <w:szCs w:val="24"/>
        </w:rPr>
        <w:t xml:space="preserve"> po spolu</w:t>
      </w:r>
      <w:r w:rsidR="006C0D7D" w:rsidRPr="00892ADE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tbl>
      <w:tblPr>
        <w:tblW w:w="9220" w:type="dxa"/>
        <w:tblLook w:val="04A0" w:firstRow="1" w:lastRow="0" w:firstColumn="1" w:lastColumn="0" w:noHBand="0" w:noVBand="1"/>
      </w:tblPr>
      <w:tblGrid>
        <w:gridCol w:w="2880"/>
        <w:gridCol w:w="1250"/>
        <w:gridCol w:w="1250"/>
        <w:gridCol w:w="960"/>
        <w:gridCol w:w="960"/>
        <w:gridCol w:w="960"/>
        <w:gridCol w:w="960"/>
      </w:tblGrid>
      <w:tr w:rsidR="00C47F97" w:rsidRPr="00892ADE" w14:paraId="3D08A8B8" w14:textId="77777777" w:rsidTr="00C47F97">
        <w:trPr>
          <w:trHeight w:val="300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8259F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hr-HR"/>
              </w:rPr>
              <w:t>Intervencija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4831DC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hr-HR"/>
              </w:rPr>
              <w:t>Aktivni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D8A61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hr-HR"/>
              </w:rPr>
            </w:pPr>
            <w:proofErr w:type="spellStart"/>
            <w:r w:rsidRPr="00892ADE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hr-HR"/>
              </w:rPr>
              <w:t>Novouključeni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9A293B1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hr-HR"/>
              </w:rPr>
              <w:t>Ukupni</w:t>
            </w:r>
          </w:p>
        </w:tc>
      </w:tr>
      <w:tr w:rsidR="00C47F97" w:rsidRPr="00892ADE" w14:paraId="3012405A" w14:textId="77777777" w:rsidTr="00E92D56">
        <w:trPr>
          <w:trHeight w:val="300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D7642" w14:textId="77777777" w:rsidR="00C47F97" w:rsidRPr="00892ADE" w:rsidRDefault="00C47F97" w:rsidP="00C47F9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hr-HR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794BF"/>
            <w:noWrap/>
            <w:vAlign w:val="center"/>
            <w:hideMark/>
          </w:tcPr>
          <w:p w14:paraId="20EE8C88" w14:textId="77777777" w:rsidR="00C47F97" w:rsidRPr="00E92D56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lang w:eastAsia="hr-HR"/>
              </w:rPr>
            </w:pPr>
            <w:r w:rsidRPr="00E92D56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lang w:eastAsia="hr-HR"/>
              </w:rPr>
              <w:t>M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E3545"/>
            <w:noWrap/>
            <w:vAlign w:val="center"/>
            <w:hideMark/>
          </w:tcPr>
          <w:p w14:paraId="7A920CFA" w14:textId="77777777" w:rsidR="00C47F97" w:rsidRPr="00E92D56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lang w:eastAsia="hr-HR"/>
              </w:rPr>
            </w:pPr>
            <w:r w:rsidRPr="00E92D56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lang w:eastAsia="hr-HR"/>
              </w:rPr>
              <w:t>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794BF"/>
            <w:noWrap/>
            <w:vAlign w:val="center"/>
            <w:hideMark/>
          </w:tcPr>
          <w:p w14:paraId="5008CF47" w14:textId="77777777" w:rsidR="00C47F97" w:rsidRPr="00E92D56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lang w:eastAsia="hr-HR"/>
              </w:rPr>
            </w:pPr>
            <w:r w:rsidRPr="00E92D56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lang w:eastAsia="hr-HR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E3545"/>
            <w:noWrap/>
            <w:vAlign w:val="center"/>
            <w:hideMark/>
          </w:tcPr>
          <w:p w14:paraId="7D04A564" w14:textId="77777777" w:rsidR="00C47F97" w:rsidRPr="00E92D56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lang w:eastAsia="hr-HR"/>
              </w:rPr>
            </w:pPr>
            <w:r w:rsidRPr="00E92D56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lang w:eastAsia="hr-HR"/>
              </w:rPr>
              <w:t>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794BF"/>
            <w:noWrap/>
            <w:vAlign w:val="center"/>
            <w:hideMark/>
          </w:tcPr>
          <w:p w14:paraId="3649DBEC" w14:textId="77777777" w:rsidR="00C47F97" w:rsidRPr="00E92D56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lang w:eastAsia="hr-HR"/>
              </w:rPr>
            </w:pPr>
            <w:r w:rsidRPr="00E92D56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lang w:eastAsia="hr-HR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E3545"/>
            <w:noWrap/>
            <w:vAlign w:val="center"/>
            <w:hideMark/>
          </w:tcPr>
          <w:p w14:paraId="4A86CA78" w14:textId="77777777" w:rsidR="00C47F97" w:rsidRPr="00E92D56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lang w:eastAsia="hr-HR"/>
              </w:rPr>
            </w:pPr>
            <w:r w:rsidRPr="00E92D56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lang w:eastAsia="hr-HR"/>
              </w:rPr>
              <w:t>Ž</w:t>
            </w:r>
          </w:p>
        </w:tc>
      </w:tr>
      <w:tr w:rsidR="00C47F97" w:rsidRPr="00892ADE" w14:paraId="18A3BB95" w14:textId="77777777" w:rsidTr="00C47F97">
        <w:trPr>
          <w:trHeight w:val="3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B7F9B" w14:textId="77777777" w:rsidR="00C47F97" w:rsidRPr="00892ADE" w:rsidRDefault="00C47F97" w:rsidP="00C47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Javni rad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B3F04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48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D50E5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5563A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9E4C8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AB436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03025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71</w:t>
            </w:r>
          </w:p>
        </w:tc>
      </w:tr>
      <w:tr w:rsidR="00C47F97" w:rsidRPr="00892ADE" w14:paraId="6939996B" w14:textId="77777777" w:rsidTr="00C47F97">
        <w:trPr>
          <w:trHeight w:val="3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0092F" w14:textId="77777777" w:rsidR="00C47F97" w:rsidRPr="00892ADE" w:rsidRDefault="00C47F97" w:rsidP="00C47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Obrazovanje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D49E8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187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93076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4D6FD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399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8839F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521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E5130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586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D83E5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732</w:t>
            </w:r>
          </w:p>
        </w:tc>
      </w:tr>
      <w:tr w:rsidR="00C47F97" w:rsidRPr="00892ADE" w14:paraId="2F2E052F" w14:textId="77777777" w:rsidTr="00C47F97">
        <w:trPr>
          <w:trHeight w:val="3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F84AC" w14:textId="77777777" w:rsidR="00C47F97" w:rsidRPr="00892ADE" w:rsidRDefault="00C47F97" w:rsidP="00C47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Očuvanje radnih mjesta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19C6B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A77DB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4F53C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0CF1F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6A74F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D73BE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49</w:t>
            </w:r>
          </w:p>
        </w:tc>
      </w:tr>
      <w:tr w:rsidR="00C47F97" w:rsidRPr="00892ADE" w14:paraId="591593FE" w14:textId="77777777" w:rsidTr="00C47F97">
        <w:trPr>
          <w:trHeight w:val="6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9A8A7" w14:textId="77777777" w:rsidR="00C47F97" w:rsidRPr="00892ADE" w:rsidRDefault="00C47F97" w:rsidP="00C47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Osposobljavanje na radnom mjestu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7DA93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8ECF3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72547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E106E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8F45A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2D080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34</w:t>
            </w:r>
          </w:p>
        </w:tc>
      </w:tr>
      <w:tr w:rsidR="00C47F97" w:rsidRPr="00892ADE" w14:paraId="275ECABD" w14:textId="77777777" w:rsidTr="00C47F97">
        <w:trPr>
          <w:trHeight w:val="3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B5AC8" w14:textId="77777777" w:rsidR="00C47F97" w:rsidRPr="00892ADE" w:rsidRDefault="00C47F97" w:rsidP="00C47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Potpore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66687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334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018A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251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FE352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0B8F9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50FCA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443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B5813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332</w:t>
            </w:r>
          </w:p>
        </w:tc>
      </w:tr>
      <w:tr w:rsidR="00C47F97" w:rsidRPr="00892ADE" w14:paraId="3826B774" w14:textId="77777777" w:rsidTr="00C47F97">
        <w:trPr>
          <w:trHeight w:val="3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48102" w14:textId="77777777" w:rsidR="00C47F97" w:rsidRPr="00892ADE" w:rsidRDefault="00C47F97" w:rsidP="00C47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Potpore pripravništvo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62D74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25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A7B35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5F57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78A8F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B76D3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A658D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14</w:t>
            </w:r>
          </w:p>
        </w:tc>
      </w:tr>
      <w:tr w:rsidR="00C47F97" w:rsidRPr="00892ADE" w14:paraId="19FAB7F9" w14:textId="77777777" w:rsidTr="00C47F97">
        <w:trPr>
          <w:trHeight w:val="3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89FD4" w14:textId="77777777" w:rsidR="00C47F97" w:rsidRPr="00892ADE" w:rsidRDefault="00C47F97" w:rsidP="00C47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Samozapošljavanje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854D2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43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AB6BC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117DA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CB999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8ED49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3F27F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37</w:t>
            </w:r>
          </w:p>
        </w:tc>
      </w:tr>
      <w:tr w:rsidR="00C47F97" w:rsidRPr="00892ADE" w14:paraId="2E872800" w14:textId="77777777" w:rsidTr="00C47F97">
        <w:trPr>
          <w:trHeight w:val="3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08A06" w14:textId="77777777" w:rsidR="00C47F97" w:rsidRPr="00892ADE" w:rsidRDefault="00C47F97" w:rsidP="00C47F9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Usavršavanje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BD55A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4E159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5CC5A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D7B4D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01450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804A6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color w:val="000000"/>
                <w:lang w:eastAsia="hr-HR"/>
              </w:rPr>
              <w:t>3</w:t>
            </w:r>
          </w:p>
        </w:tc>
      </w:tr>
      <w:tr w:rsidR="00C47F97" w:rsidRPr="00892ADE" w14:paraId="055B1504" w14:textId="77777777" w:rsidTr="00C47F97">
        <w:trPr>
          <w:trHeight w:val="3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65DB9" w14:textId="77777777" w:rsidR="00C47F97" w:rsidRPr="00892ADE" w:rsidRDefault="00C47F97" w:rsidP="00C47F9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hr-HR"/>
              </w:rPr>
              <w:t>Ukupno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F162DE3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hr-HR"/>
              </w:rPr>
              <w:t>647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0EB59B3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hr-HR"/>
              </w:rPr>
              <w:t>551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FDCE1CC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hr-HR"/>
              </w:rPr>
              <w:t>636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7CF2AAC" w14:textId="77777777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hr-HR"/>
              </w:rPr>
              <w:t>721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1A4E0F9" w14:textId="35B92EB8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hr-HR"/>
              </w:rPr>
              <w:t>1.283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D579E27" w14:textId="2F730E2C" w:rsidR="00C47F97" w:rsidRPr="00892ADE" w:rsidRDefault="00C47F97" w:rsidP="00C47F9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hr-HR"/>
              </w:rPr>
            </w:pPr>
            <w:r w:rsidRPr="00892ADE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hr-HR"/>
              </w:rPr>
              <w:t>1.272</w:t>
            </w:r>
          </w:p>
        </w:tc>
      </w:tr>
    </w:tbl>
    <w:p w14:paraId="38F7FDE6" w14:textId="1DC0F091" w:rsidR="00B91878" w:rsidRPr="00892ADE" w:rsidRDefault="006C0D7D" w:rsidP="007B2F68">
      <w:pPr>
        <w:tabs>
          <w:tab w:val="left" w:pos="3750"/>
        </w:tabs>
        <w:spacing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892ADE">
        <w:rPr>
          <w:rFonts w:asciiTheme="majorHAnsi" w:eastAsia="Times New Roman" w:hAnsiTheme="majorHAnsi" w:cstheme="majorHAnsi"/>
          <w:sz w:val="24"/>
          <w:szCs w:val="24"/>
        </w:rPr>
        <w:t xml:space="preserve">   </w:t>
      </w:r>
      <w:r w:rsidR="00B91878" w:rsidRPr="00892ADE">
        <w:rPr>
          <w:rFonts w:asciiTheme="majorHAnsi" w:eastAsia="Times New Roman" w:hAnsiTheme="majorHAnsi" w:cstheme="majorHAnsi"/>
          <w:sz w:val="24"/>
          <w:szCs w:val="24"/>
        </w:rPr>
        <w:t xml:space="preserve">                        </w:t>
      </w:r>
    </w:p>
    <w:p w14:paraId="1CD4342D" w14:textId="77777777" w:rsidR="00BC5C63" w:rsidRPr="00892ADE" w:rsidRDefault="006C0D7D" w:rsidP="004F2EA5">
      <w:pPr>
        <w:pStyle w:val="Heading2"/>
        <w:numPr>
          <w:ilvl w:val="1"/>
          <w:numId w:val="4"/>
        </w:numPr>
        <w:spacing w:before="240" w:after="120" w:line="276" w:lineRule="auto"/>
        <w:ind w:left="788" w:hanging="431"/>
        <w:jc w:val="both"/>
        <w:rPr>
          <w:rFonts w:eastAsia="Times New Roman" w:cstheme="majorHAnsi"/>
          <w:b/>
          <w:color w:val="auto"/>
          <w:sz w:val="24"/>
          <w:szCs w:val="24"/>
        </w:rPr>
      </w:pPr>
      <w:r w:rsidRPr="00892ADE">
        <w:rPr>
          <w:rFonts w:eastAsia="Times New Roman" w:cstheme="majorHAnsi"/>
          <w:b/>
          <w:color w:val="auto"/>
          <w:sz w:val="24"/>
          <w:szCs w:val="24"/>
        </w:rPr>
        <w:t xml:space="preserve"> </w:t>
      </w:r>
      <w:bookmarkStart w:id="18" w:name="_Toc203376758"/>
      <w:r w:rsidR="00BC5C63" w:rsidRPr="004F2EA5">
        <w:rPr>
          <w:rFonts w:eastAsia="Calibri" w:cstheme="majorHAnsi"/>
          <w:b/>
          <w:bCs/>
          <w:color w:val="0E3545"/>
          <w:sz w:val="24"/>
          <w:szCs w:val="24"/>
          <w:lang w:eastAsia="hr-HR"/>
        </w:rPr>
        <w:t>Broj ukupno uključenih osoba s invaliditetom u mjere aktivne politike zapošljavanja po intervenciji i spolu</w:t>
      </w:r>
      <w:bookmarkEnd w:id="18"/>
    </w:p>
    <w:p w14:paraId="13E2711A" w14:textId="77777777" w:rsidR="006C0D7D" w:rsidRPr="00892ADE" w:rsidRDefault="006C0D7D" w:rsidP="007B2F68">
      <w:pPr>
        <w:tabs>
          <w:tab w:val="left" w:pos="3750"/>
        </w:tabs>
        <w:spacing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7119A23F" w14:textId="3F5C62DD" w:rsidR="000F02EB" w:rsidRPr="00892ADE" w:rsidRDefault="000F02EB" w:rsidP="007B2F68">
      <w:pPr>
        <w:tabs>
          <w:tab w:val="left" w:pos="3750"/>
        </w:tabs>
        <w:spacing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892ADE">
        <w:rPr>
          <w:rFonts w:asciiTheme="majorHAnsi" w:eastAsia="Times New Roman" w:hAnsiTheme="majorHAnsi" w:cstheme="majorHAnsi"/>
          <w:sz w:val="24"/>
          <w:szCs w:val="24"/>
        </w:rPr>
        <w:t>Najviše nezaposlenih osoba s inval</w:t>
      </w:r>
      <w:r w:rsidR="006076A4" w:rsidRPr="00892ADE">
        <w:rPr>
          <w:rFonts w:asciiTheme="majorHAnsi" w:eastAsia="Times New Roman" w:hAnsiTheme="majorHAnsi" w:cstheme="majorHAnsi"/>
          <w:sz w:val="24"/>
          <w:szCs w:val="24"/>
        </w:rPr>
        <w:t>iditetom</w:t>
      </w:r>
      <w:r w:rsidR="00C47F97" w:rsidRPr="00892ADE">
        <w:rPr>
          <w:rFonts w:asciiTheme="majorHAnsi" w:eastAsia="Times New Roman" w:hAnsiTheme="majorHAnsi" w:cstheme="majorHAnsi"/>
          <w:sz w:val="24"/>
          <w:szCs w:val="24"/>
        </w:rPr>
        <w:t>,</w:t>
      </w:r>
      <w:r w:rsidR="006076A4" w:rsidRPr="00892ADE">
        <w:rPr>
          <w:rFonts w:asciiTheme="majorHAnsi" w:eastAsia="Times New Roman" w:hAnsiTheme="majorHAnsi" w:cstheme="majorHAnsi"/>
          <w:sz w:val="24"/>
          <w:szCs w:val="24"/>
        </w:rPr>
        <w:t xml:space="preserve"> njih </w:t>
      </w:r>
      <w:r w:rsidR="00C47F97" w:rsidRPr="00892ADE">
        <w:rPr>
          <w:rFonts w:asciiTheme="majorHAnsi" w:eastAsia="Times New Roman" w:hAnsiTheme="majorHAnsi" w:cstheme="majorHAnsi"/>
          <w:sz w:val="24"/>
          <w:szCs w:val="24"/>
        </w:rPr>
        <w:t>1.318,</w:t>
      </w:r>
      <w:r w:rsidR="00BE4617" w:rsidRPr="00892ADE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="00C47F97" w:rsidRPr="00892ADE">
        <w:rPr>
          <w:rFonts w:asciiTheme="majorHAnsi" w:eastAsia="Times New Roman" w:hAnsiTheme="majorHAnsi" w:cstheme="majorHAnsi"/>
          <w:sz w:val="24"/>
          <w:szCs w:val="24"/>
        </w:rPr>
        <w:t>51,6</w:t>
      </w:r>
      <w:r w:rsidRPr="00892ADE">
        <w:rPr>
          <w:rFonts w:asciiTheme="majorHAnsi" w:eastAsia="Times New Roman" w:hAnsiTheme="majorHAnsi" w:cstheme="majorHAnsi"/>
          <w:sz w:val="24"/>
          <w:szCs w:val="24"/>
        </w:rPr>
        <w:t xml:space="preserve">% uključeno je u mjeru </w:t>
      </w:r>
      <w:r w:rsidR="00C47F97" w:rsidRPr="00892ADE">
        <w:rPr>
          <w:rFonts w:asciiTheme="majorHAnsi" w:eastAsia="Times New Roman" w:hAnsiTheme="majorHAnsi" w:cstheme="majorHAnsi"/>
          <w:sz w:val="24"/>
          <w:szCs w:val="24"/>
        </w:rPr>
        <w:t xml:space="preserve">obrazovanja, slijedi mjera </w:t>
      </w:r>
      <w:r w:rsidRPr="00892ADE">
        <w:rPr>
          <w:rFonts w:asciiTheme="majorHAnsi" w:eastAsia="Times New Roman" w:hAnsiTheme="majorHAnsi" w:cstheme="majorHAnsi"/>
          <w:sz w:val="24"/>
          <w:szCs w:val="24"/>
        </w:rPr>
        <w:t>potpor</w:t>
      </w:r>
      <w:r w:rsidR="00C47F97" w:rsidRPr="00892ADE">
        <w:rPr>
          <w:rFonts w:asciiTheme="majorHAnsi" w:eastAsia="Times New Roman" w:hAnsiTheme="majorHAnsi" w:cstheme="majorHAnsi"/>
          <w:sz w:val="24"/>
          <w:szCs w:val="24"/>
        </w:rPr>
        <w:t>a</w:t>
      </w:r>
      <w:r w:rsidRPr="00892ADE">
        <w:rPr>
          <w:rFonts w:asciiTheme="majorHAnsi" w:eastAsia="Times New Roman" w:hAnsiTheme="majorHAnsi" w:cstheme="majorHAnsi"/>
          <w:sz w:val="24"/>
          <w:szCs w:val="24"/>
        </w:rPr>
        <w:t xml:space="preserve"> za zapošljavanje u koju je uključeno </w:t>
      </w:r>
      <w:r w:rsidR="00C47F97" w:rsidRPr="00892ADE">
        <w:rPr>
          <w:rFonts w:asciiTheme="majorHAnsi" w:eastAsia="Times New Roman" w:hAnsiTheme="majorHAnsi" w:cstheme="majorHAnsi"/>
          <w:sz w:val="24"/>
          <w:szCs w:val="24"/>
        </w:rPr>
        <w:t>775, 30,3</w:t>
      </w:r>
      <w:r w:rsidR="00BE4617" w:rsidRPr="00892ADE">
        <w:rPr>
          <w:rFonts w:asciiTheme="majorHAnsi" w:eastAsia="Times New Roman" w:hAnsiTheme="majorHAnsi" w:cstheme="majorHAnsi"/>
          <w:sz w:val="24"/>
          <w:szCs w:val="24"/>
        </w:rPr>
        <w:t>%</w:t>
      </w:r>
      <w:r w:rsidRPr="00892ADE">
        <w:rPr>
          <w:rFonts w:asciiTheme="majorHAnsi" w:eastAsia="Times New Roman" w:hAnsiTheme="majorHAnsi" w:cstheme="majorHAnsi"/>
          <w:sz w:val="24"/>
          <w:szCs w:val="24"/>
        </w:rPr>
        <w:t xml:space="preserve"> nezaposlenih osoba s inval</w:t>
      </w:r>
      <w:r w:rsidR="006076A4" w:rsidRPr="00892ADE">
        <w:rPr>
          <w:rFonts w:asciiTheme="majorHAnsi" w:eastAsia="Times New Roman" w:hAnsiTheme="majorHAnsi" w:cstheme="majorHAnsi"/>
          <w:sz w:val="24"/>
          <w:szCs w:val="24"/>
        </w:rPr>
        <w:t>i</w:t>
      </w:r>
      <w:r w:rsidRPr="00892ADE">
        <w:rPr>
          <w:rFonts w:asciiTheme="majorHAnsi" w:eastAsia="Times New Roman" w:hAnsiTheme="majorHAnsi" w:cstheme="majorHAnsi"/>
          <w:sz w:val="24"/>
          <w:szCs w:val="24"/>
        </w:rPr>
        <w:t xml:space="preserve">ditetom </w:t>
      </w:r>
      <w:r w:rsidR="00BE4617" w:rsidRPr="00892ADE">
        <w:rPr>
          <w:rFonts w:asciiTheme="majorHAnsi" w:eastAsia="Times New Roman" w:hAnsiTheme="majorHAnsi" w:cstheme="majorHAnsi"/>
          <w:sz w:val="24"/>
          <w:szCs w:val="24"/>
        </w:rPr>
        <w:t xml:space="preserve">te mjera javni rad s </w:t>
      </w:r>
      <w:r w:rsidR="00C47F97" w:rsidRPr="00892ADE">
        <w:rPr>
          <w:rFonts w:asciiTheme="majorHAnsi" w:eastAsia="Times New Roman" w:hAnsiTheme="majorHAnsi" w:cstheme="majorHAnsi"/>
          <w:sz w:val="24"/>
          <w:szCs w:val="24"/>
        </w:rPr>
        <w:t>168</w:t>
      </w:r>
      <w:r w:rsidRPr="00892ADE">
        <w:rPr>
          <w:rFonts w:asciiTheme="majorHAnsi" w:eastAsia="Times New Roman" w:hAnsiTheme="majorHAnsi" w:cstheme="majorHAnsi"/>
          <w:sz w:val="24"/>
          <w:szCs w:val="24"/>
        </w:rPr>
        <w:t xml:space="preserve"> uključenih osoba s inval</w:t>
      </w:r>
      <w:r w:rsidR="00BE4617" w:rsidRPr="00892ADE">
        <w:rPr>
          <w:rFonts w:asciiTheme="majorHAnsi" w:eastAsia="Times New Roman" w:hAnsiTheme="majorHAnsi" w:cstheme="majorHAnsi"/>
          <w:sz w:val="24"/>
          <w:szCs w:val="24"/>
        </w:rPr>
        <w:t>iditetom</w:t>
      </w:r>
      <w:r w:rsidR="00C47F97" w:rsidRPr="00892ADE">
        <w:rPr>
          <w:rFonts w:asciiTheme="majorHAnsi" w:eastAsia="Times New Roman" w:hAnsiTheme="majorHAnsi" w:cstheme="majorHAnsi"/>
          <w:sz w:val="24"/>
          <w:szCs w:val="24"/>
        </w:rPr>
        <w:t>, 6,5</w:t>
      </w:r>
      <w:r w:rsidR="007B2F68" w:rsidRPr="00892ADE">
        <w:rPr>
          <w:rFonts w:asciiTheme="majorHAnsi" w:eastAsia="Times New Roman" w:hAnsiTheme="majorHAnsi" w:cstheme="majorHAnsi"/>
          <w:sz w:val="24"/>
          <w:szCs w:val="24"/>
        </w:rPr>
        <w:t>% (s</w:t>
      </w:r>
      <w:r w:rsidR="00B91878" w:rsidRPr="00892ADE">
        <w:rPr>
          <w:rFonts w:asciiTheme="majorHAnsi" w:eastAsia="Times New Roman" w:hAnsiTheme="majorHAnsi" w:cstheme="majorHAnsi"/>
          <w:sz w:val="24"/>
          <w:szCs w:val="24"/>
        </w:rPr>
        <w:t>lika 22.)</w:t>
      </w:r>
      <w:r w:rsidR="007B2F68" w:rsidRPr="00892ADE">
        <w:rPr>
          <w:rFonts w:asciiTheme="majorHAnsi" w:eastAsia="Times New Roman" w:hAnsiTheme="majorHAnsi" w:cstheme="majorHAnsi"/>
          <w:sz w:val="24"/>
          <w:szCs w:val="24"/>
        </w:rPr>
        <w:t>.</w:t>
      </w:r>
      <w:r w:rsidR="00935B55" w:rsidRPr="00892ADE">
        <w:rPr>
          <w:rStyle w:val="FootnoteReference"/>
          <w:rFonts w:asciiTheme="majorHAnsi" w:eastAsia="Times New Roman" w:hAnsiTheme="majorHAnsi" w:cstheme="majorHAnsi"/>
          <w:sz w:val="24"/>
          <w:szCs w:val="24"/>
        </w:rPr>
        <w:footnoteReference w:id="21"/>
      </w:r>
    </w:p>
    <w:p w14:paraId="45395F38" w14:textId="2B2CAABF" w:rsidR="00F77D07" w:rsidRPr="00892ADE" w:rsidRDefault="007B2F68" w:rsidP="00FC46ED">
      <w:pPr>
        <w:spacing w:after="0" w:line="276" w:lineRule="auto"/>
        <w:rPr>
          <w:rFonts w:asciiTheme="majorHAnsi" w:hAnsiTheme="majorHAnsi" w:cstheme="majorHAnsi"/>
          <w:noProof/>
          <w:sz w:val="24"/>
          <w:szCs w:val="24"/>
          <w:lang w:eastAsia="hr-HR"/>
        </w:rPr>
      </w:pPr>
      <w:r w:rsidRPr="00892ADE">
        <w:rPr>
          <w:rFonts w:asciiTheme="majorHAnsi" w:eastAsia="Times New Roman" w:hAnsiTheme="majorHAnsi" w:cstheme="majorHAnsi"/>
          <w:sz w:val="24"/>
          <w:szCs w:val="24"/>
        </w:rPr>
        <w:t xml:space="preserve">Slika 22. </w:t>
      </w:r>
      <w:r w:rsidRPr="00892ADE">
        <w:rPr>
          <w:rFonts w:asciiTheme="majorHAnsi" w:eastAsia="Times New Roman" w:hAnsiTheme="majorHAnsi" w:cstheme="majorHAnsi"/>
          <w:i/>
          <w:sz w:val="24"/>
          <w:szCs w:val="24"/>
        </w:rPr>
        <w:t>Broj osoba s invaliditetom uključenih u mjere aktivne politike zapošljavanja prema intervenciji i spolu</w:t>
      </w:r>
    </w:p>
    <w:p w14:paraId="4506C90D" w14:textId="34657858" w:rsidR="00A81780" w:rsidRPr="00892ADE" w:rsidRDefault="00420BC8" w:rsidP="006C0D7D">
      <w:pPr>
        <w:spacing w:after="0"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892ADE">
        <w:rPr>
          <w:rFonts w:asciiTheme="majorHAnsi" w:hAnsiTheme="majorHAnsi" w:cstheme="majorHAnsi"/>
          <w:noProof/>
        </w:rPr>
        <w:drawing>
          <wp:inline distT="0" distB="0" distL="0" distR="0" wp14:anchorId="33C684D0" wp14:editId="29F97DF0">
            <wp:extent cx="5476875" cy="2571750"/>
            <wp:effectExtent l="0" t="0" r="9525" b="0"/>
            <wp:docPr id="24" name="Chart 24">
              <a:extLst xmlns:a="http://schemas.openxmlformats.org/drawingml/2006/main">
                <a:ext uri="{FF2B5EF4-FFF2-40B4-BE49-F238E27FC236}">
                  <a16:creationId xmlns:a16="http://schemas.microsoft.com/office/drawing/2014/main" id="{4C0CA0AE-D2EC-0D7A-7FE0-D09A6E50EAD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4CB45C4C" w14:textId="77777777" w:rsidR="00C47634" w:rsidRPr="004F2EA5" w:rsidRDefault="006C0D7D" w:rsidP="004F2EA5">
      <w:pPr>
        <w:pStyle w:val="Heading2"/>
        <w:numPr>
          <w:ilvl w:val="1"/>
          <w:numId w:val="4"/>
        </w:numPr>
        <w:spacing w:before="240" w:after="120" w:line="276" w:lineRule="auto"/>
        <w:ind w:left="788" w:hanging="431"/>
        <w:jc w:val="both"/>
        <w:rPr>
          <w:rFonts w:eastAsia="Calibri" w:cstheme="majorHAnsi"/>
          <w:b/>
          <w:bCs/>
          <w:color w:val="0E3545"/>
          <w:sz w:val="24"/>
          <w:szCs w:val="24"/>
          <w:lang w:eastAsia="hr-HR"/>
        </w:rPr>
      </w:pPr>
      <w:r w:rsidRPr="004F2EA5">
        <w:rPr>
          <w:rFonts w:eastAsia="Calibri" w:cstheme="majorHAnsi"/>
          <w:b/>
          <w:bCs/>
          <w:color w:val="0E3545"/>
          <w:sz w:val="24"/>
          <w:szCs w:val="24"/>
          <w:lang w:eastAsia="hr-HR"/>
        </w:rPr>
        <w:lastRenderedPageBreak/>
        <w:t xml:space="preserve"> </w:t>
      </w:r>
      <w:bookmarkStart w:id="19" w:name="_Toc203376759"/>
      <w:r w:rsidR="00414D32" w:rsidRPr="004F2EA5">
        <w:rPr>
          <w:rFonts w:eastAsia="Calibri" w:cstheme="majorHAnsi"/>
          <w:b/>
          <w:bCs/>
          <w:color w:val="0E3545"/>
          <w:sz w:val="24"/>
          <w:szCs w:val="24"/>
          <w:lang w:eastAsia="hr-HR"/>
        </w:rPr>
        <w:t xml:space="preserve">Broj </w:t>
      </w:r>
      <w:proofErr w:type="spellStart"/>
      <w:r w:rsidR="00414D32" w:rsidRPr="004F2EA5">
        <w:rPr>
          <w:rFonts w:eastAsia="Calibri" w:cstheme="majorHAnsi"/>
          <w:b/>
          <w:bCs/>
          <w:color w:val="0E3545"/>
          <w:sz w:val="24"/>
          <w:szCs w:val="24"/>
          <w:lang w:eastAsia="hr-HR"/>
        </w:rPr>
        <w:t>novo</w:t>
      </w:r>
      <w:r w:rsidR="00C47634" w:rsidRPr="004F2EA5">
        <w:rPr>
          <w:rFonts w:eastAsia="Calibri" w:cstheme="majorHAnsi"/>
          <w:b/>
          <w:bCs/>
          <w:color w:val="0E3545"/>
          <w:sz w:val="24"/>
          <w:szCs w:val="24"/>
          <w:lang w:eastAsia="hr-HR"/>
        </w:rPr>
        <w:t>uključenih</w:t>
      </w:r>
      <w:proofErr w:type="spellEnd"/>
      <w:r w:rsidR="00C47634" w:rsidRPr="004F2EA5">
        <w:rPr>
          <w:rFonts w:eastAsia="Calibri" w:cstheme="majorHAnsi"/>
          <w:b/>
          <w:bCs/>
          <w:color w:val="0E3545"/>
          <w:sz w:val="24"/>
          <w:szCs w:val="24"/>
          <w:lang w:eastAsia="hr-HR"/>
        </w:rPr>
        <w:t xml:space="preserve"> osoba s invaliditetom u mjere aktivne politike zapošljavanja po spolu</w:t>
      </w:r>
      <w:bookmarkEnd w:id="19"/>
    </w:p>
    <w:p w14:paraId="3E459ECF" w14:textId="77777777" w:rsidR="00B53DDA" w:rsidRPr="00892ADE" w:rsidRDefault="00B53DDA" w:rsidP="007B2F68">
      <w:pPr>
        <w:spacing w:after="0" w:line="276" w:lineRule="auto"/>
        <w:ind w:left="714"/>
        <w:jc w:val="both"/>
        <w:rPr>
          <w:rFonts w:asciiTheme="majorHAnsi" w:eastAsia="Times New Roman" w:hAnsiTheme="majorHAnsi" w:cstheme="majorHAnsi"/>
          <w:b/>
          <w:sz w:val="24"/>
          <w:szCs w:val="24"/>
        </w:rPr>
      </w:pPr>
    </w:p>
    <w:p w14:paraId="0FEA44D1" w14:textId="14622762" w:rsidR="007B2F68" w:rsidRPr="00892ADE" w:rsidRDefault="00BC5C63" w:rsidP="007B2F68">
      <w:pPr>
        <w:tabs>
          <w:tab w:val="left" w:pos="3750"/>
        </w:tabs>
        <w:spacing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892ADE">
        <w:rPr>
          <w:rFonts w:asciiTheme="majorHAnsi" w:eastAsia="Times New Roman" w:hAnsiTheme="majorHAnsi" w:cstheme="majorHAnsi"/>
          <w:sz w:val="24"/>
          <w:szCs w:val="24"/>
        </w:rPr>
        <w:t>Od 1. siječnja 202</w:t>
      </w:r>
      <w:r w:rsidR="00420BC8" w:rsidRPr="00892ADE">
        <w:rPr>
          <w:rFonts w:asciiTheme="majorHAnsi" w:eastAsia="Times New Roman" w:hAnsiTheme="majorHAnsi" w:cstheme="majorHAnsi"/>
          <w:sz w:val="24"/>
          <w:szCs w:val="24"/>
        </w:rPr>
        <w:t>6</w:t>
      </w:r>
      <w:r w:rsidRPr="00892ADE">
        <w:rPr>
          <w:rFonts w:asciiTheme="majorHAnsi" w:eastAsia="Times New Roman" w:hAnsiTheme="majorHAnsi" w:cstheme="majorHAnsi"/>
          <w:sz w:val="24"/>
          <w:szCs w:val="24"/>
        </w:rPr>
        <w:t xml:space="preserve">. godine broj </w:t>
      </w:r>
      <w:proofErr w:type="spellStart"/>
      <w:r w:rsidRPr="00892ADE">
        <w:rPr>
          <w:rFonts w:asciiTheme="majorHAnsi" w:eastAsia="Times New Roman" w:hAnsiTheme="majorHAnsi" w:cstheme="majorHAnsi"/>
          <w:sz w:val="24"/>
          <w:szCs w:val="24"/>
        </w:rPr>
        <w:t>novouključenih</w:t>
      </w:r>
      <w:proofErr w:type="spellEnd"/>
      <w:r w:rsidRPr="00892ADE">
        <w:rPr>
          <w:rFonts w:asciiTheme="majorHAnsi" w:eastAsia="Times New Roman" w:hAnsiTheme="majorHAnsi" w:cstheme="majorHAnsi"/>
          <w:sz w:val="24"/>
          <w:szCs w:val="24"/>
        </w:rPr>
        <w:t xml:space="preserve"> nezaposlenih osoba s invaliditetom u mjere aktivne politike je </w:t>
      </w:r>
      <w:r w:rsidR="00643B9C" w:rsidRPr="00892ADE">
        <w:rPr>
          <w:rFonts w:asciiTheme="majorHAnsi" w:eastAsia="Times New Roman" w:hAnsiTheme="majorHAnsi" w:cstheme="majorHAnsi"/>
          <w:sz w:val="24"/>
          <w:szCs w:val="24"/>
        </w:rPr>
        <w:t>1.</w:t>
      </w:r>
      <w:r w:rsidR="00420BC8" w:rsidRPr="00892ADE">
        <w:rPr>
          <w:rFonts w:asciiTheme="majorHAnsi" w:eastAsia="Times New Roman" w:hAnsiTheme="majorHAnsi" w:cstheme="majorHAnsi"/>
          <w:sz w:val="24"/>
          <w:szCs w:val="24"/>
        </w:rPr>
        <w:t>357</w:t>
      </w:r>
      <w:r w:rsidRPr="00892ADE">
        <w:rPr>
          <w:rFonts w:asciiTheme="majorHAnsi" w:eastAsia="Times New Roman" w:hAnsiTheme="majorHAnsi" w:cstheme="majorHAnsi"/>
          <w:sz w:val="24"/>
          <w:szCs w:val="24"/>
        </w:rPr>
        <w:t xml:space="preserve">, od toga najviše </w:t>
      </w:r>
      <w:proofErr w:type="spellStart"/>
      <w:r w:rsidRPr="00892ADE">
        <w:rPr>
          <w:rFonts w:asciiTheme="majorHAnsi" w:eastAsia="Times New Roman" w:hAnsiTheme="majorHAnsi" w:cstheme="majorHAnsi"/>
          <w:sz w:val="24"/>
          <w:szCs w:val="24"/>
        </w:rPr>
        <w:t>novouključenih</w:t>
      </w:r>
      <w:proofErr w:type="spellEnd"/>
      <w:r w:rsidRPr="00892ADE">
        <w:rPr>
          <w:rFonts w:asciiTheme="majorHAnsi" w:eastAsia="Times New Roman" w:hAnsiTheme="majorHAnsi" w:cstheme="majorHAnsi"/>
          <w:sz w:val="24"/>
          <w:szCs w:val="24"/>
        </w:rPr>
        <w:t xml:space="preserve"> je u mjeru obrazovanje, njih </w:t>
      </w:r>
      <w:r w:rsidR="00420BC8" w:rsidRPr="00892ADE">
        <w:rPr>
          <w:rFonts w:asciiTheme="majorHAnsi" w:eastAsia="Times New Roman" w:hAnsiTheme="majorHAnsi" w:cstheme="majorHAnsi"/>
          <w:sz w:val="24"/>
          <w:szCs w:val="24"/>
        </w:rPr>
        <w:t>920</w:t>
      </w:r>
      <w:r w:rsidR="00643B9C" w:rsidRPr="00892ADE">
        <w:rPr>
          <w:rFonts w:asciiTheme="majorHAnsi" w:eastAsia="Times New Roman" w:hAnsiTheme="majorHAnsi" w:cstheme="majorHAnsi"/>
          <w:sz w:val="24"/>
          <w:szCs w:val="24"/>
        </w:rPr>
        <w:t xml:space="preserve"> (</w:t>
      </w:r>
      <w:r w:rsidR="00420BC8" w:rsidRPr="00892ADE">
        <w:rPr>
          <w:rFonts w:asciiTheme="majorHAnsi" w:eastAsia="Times New Roman" w:hAnsiTheme="majorHAnsi" w:cstheme="majorHAnsi"/>
          <w:sz w:val="24"/>
          <w:szCs w:val="24"/>
        </w:rPr>
        <w:t>67,8</w:t>
      </w:r>
      <w:r w:rsidR="00643B9C" w:rsidRPr="00892ADE">
        <w:rPr>
          <w:rFonts w:asciiTheme="majorHAnsi" w:eastAsia="Times New Roman" w:hAnsiTheme="majorHAnsi" w:cstheme="majorHAnsi"/>
          <w:sz w:val="24"/>
          <w:szCs w:val="24"/>
        </w:rPr>
        <w:t>%)</w:t>
      </w:r>
      <w:r w:rsidRPr="00892ADE">
        <w:rPr>
          <w:rFonts w:asciiTheme="majorHAnsi" w:eastAsia="Times New Roman" w:hAnsiTheme="majorHAnsi" w:cstheme="majorHAnsi"/>
          <w:sz w:val="24"/>
          <w:szCs w:val="24"/>
        </w:rPr>
        <w:t xml:space="preserve">, slijedi mjera </w:t>
      </w:r>
      <w:r w:rsidR="00420BC8" w:rsidRPr="00892ADE">
        <w:rPr>
          <w:rFonts w:asciiTheme="majorHAnsi" w:eastAsia="Times New Roman" w:hAnsiTheme="majorHAnsi" w:cstheme="majorHAnsi"/>
          <w:sz w:val="24"/>
          <w:szCs w:val="24"/>
        </w:rPr>
        <w:t xml:space="preserve">potpore za zapošljavanje </w:t>
      </w:r>
      <w:r w:rsidRPr="00892ADE">
        <w:rPr>
          <w:rFonts w:asciiTheme="majorHAnsi" w:eastAsia="Times New Roman" w:hAnsiTheme="majorHAnsi" w:cstheme="majorHAnsi"/>
          <w:sz w:val="24"/>
          <w:szCs w:val="24"/>
        </w:rPr>
        <w:t xml:space="preserve">s </w:t>
      </w:r>
      <w:r w:rsidR="00420BC8" w:rsidRPr="00892ADE">
        <w:rPr>
          <w:rFonts w:asciiTheme="majorHAnsi" w:eastAsia="Times New Roman" w:hAnsiTheme="majorHAnsi" w:cstheme="majorHAnsi"/>
          <w:sz w:val="24"/>
          <w:szCs w:val="24"/>
        </w:rPr>
        <w:t>190</w:t>
      </w:r>
      <w:r w:rsidR="00643B9C" w:rsidRPr="00892ADE">
        <w:rPr>
          <w:rFonts w:asciiTheme="majorHAnsi" w:eastAsia="Times New Roman" w:hAnsiTheme="majorHAnsi" w:cstheme="majorHAnsi"/>
          <w:sz w:val="24"/>
          <w:szCs w:val="24"/>
        </w:rPr>
        <w:t xml:space="preserve"> (</w:t>
      </w:r>
      <w:r w:rsidR="00420BC8" w:rsidRPr="00892ADE">
        <w:rPr>
          <w:rFonts w:asciiTheme="majorHAnsi" w:eastAsia="Times New Roman" w:hAnsiTheme="majorHAnsi" w:cstheme="majorHAnsi"/>
          <w:sz w:val="24"/>
          <w:szCs w:val="24"/>
        </w:rPr>
        <w:t>14</w:t>
      </w:r>
      <w:r w:rsidR="00643B9C" w:rsidRPr="00892ADE">
        <w:rPr>
          <w:rFonts w:asciiTheme="majorHAnsi" w:eastAsia="Times New Roman" w:hAnsiTheme="majorHAnsi" w:cstheme="majorHAnsi"/>
          <w:sz w:val="24"/>
          <w:szCs w:val="24"/>
        </w:rPr>
        <w:t>%)</w:t>
      </w:r>
      <w:r w:rsidRPr="00892ADE">
        <w:rPr>
          <w:rFonts w:asciiTheme="majorHAnsi" w:eastAsia="Times New Roman" w:hAnsiTheme="majorHAnsi" w:cstheme="majorHAnsi"/>
          <w:sz w:val="24"/>
          <w:szCs w:val="24"/>
        </w:rPr>
        <w:t xml:space="preserve"> uključene osobe te </w:t>
      </w:r>
      <w:r w:rsidR="00420BC8" w:rsidRPr="00892ADE">
        <w:rPr>
          <w:rFonts w:asciiTheme="majorHAnsi" w:eastAsia="Times New Roman" w:hAnsiTheme="majorHAnsi" w:cstheme="majorHAnsi"/>
          <w:sz w:val="24"/>
          <w:szCs w:val="24"/>
        </w:rPr>
        <w:t>javni rad 6,6%</w:t>
      </w:r>
      <w:r w:rsidRPr="00892ADE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="00420BC8" w:rsidRPr="00892ADE">
        <w:rPr>
          <w:rFonts w:asciiTheme="majorHAnsi" w:eastAsia="Times New Roman" w:hAnsiTheme="majorHAnsi" w:cstheme="majorHAnsi"/>
          <w:sz w:val="24"/>
          <w:szCs w:val="24"/>
        </w:rPr>
        <w:t xml:space="preserve">i potpora za očuvanje radnih mjesta 6,6% </w:t>
      </w:r>
      <w:r w:rsidRPr="00892ADE">
        <w:rPr>
          <w:rFonts w:asciiTheme="majorHAnsi" w:eastAsia="Times New Roman" w:hAnsiTheme="majorHAnsi" w:cstheme="majorHAnsi"/>
          <w:sz w:val="24"/>
          <w:szCs w:val="24"/>
        </w:rPr>
        <w:t xml:space="preserve">s </w:t>
      </w:r>
      <w:r w:rsidR="00420BC8" w:rsidRPr="00892ADE">
        <w:rPr>
          <w:rFonts w:asciiTheme="majorHAnsi" w:eastAsia="Times New Roman" w:hAnsiTheme="majorHAnsi" w:cstheme="majorHAnsi"/>
          <w:sz w:val="24"/>
          <w:szCs w:val="24"/>
        </w:rPr>
        <w:t>90</w:t>
      </w:r>
      <w:r w:rsidR="00643B9C" w:rsidRPr="00892ADE">
        <w:rPr>
          <w:rFonts w:asciiTheme="majorHAnsi" w:eastAsia="Times New Roman" w:hAnsiTheme="majorHAnsi" w:cstheme="majorHAnsi"/>
          <w:sz w:val="24"/>
          <w:szCs w:val="24"/>
        </w:rPr>
        <w:t xml:space="preserve"> uključenih osoba</w:t>
      </w:r>
      <w:r w:rsidR="00420BC8" w:rsidRPr="00892ADE">
        <w:rPr>
          <w:rFonts w:asciiTheme="majorHAnsi" w:eastAsia="Times New Roman" w:hAnsiTheme="majorHAnsi" w:cstheme="majorHAnsi"/>
          <w:sz w:val="24"/>
          <w:szCs w:val="24"/>
        </w:rPr>
        <w:t xml:space="preserve"> po mjeri </w:t>
      </w:r>
      <w:r w:rsidRPr="00892ADE">
        <w:rPr>
          <w:rFonts w:asciiTheme="majorHAnsi" w:eastAsia="Times New Roman" w:hAnsiTheme="majorHAnsi" w:cstheme="majorHAnsi"/>
          <w:sz w:val="24"/>
          <w:szCs w:val="24"/>
        </w:rPr>
        <w:t xml:space="preserve"> (slika</w:t>
      </w:r>
      <w:r w:rsidR="007B2F68" w:rsidRPr="00892ADE">
        <w:rPr>
          <w:rFonts w:asciiTheme="majorHAnsi" w:eastAsia="Times New Roman" w:hAnsiTheme="majorHAnsi" w:cstheme="majorHAnsi"/>
          <w:sz w:val="24"/>
          <w:szCs w:val="24"/>
        </w:rPr>
        <w:t xml:space="preserve"> 23.</w:t>
      </w:r>
      <w:r w:rsidRPr="00892ADE">
        <w:rPr>
          <w:rFonts w:asciiTheme="majorHAnsi" w:eastAsia="Times New Roman" w:hAnsiTheme="majorHAnsi" w:cstheme="majorHAnsi"/>
          <w:sz w:val="24"/>
          <w:szCs w:val="24"/>
        </w:rPr>
        <w:t>).</w:t>
      </w:r>
      <w:r w:rsidR="007B2F68" w:rsidRPr="00892ADE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="00935B55" w:rsidRPr="00892ADE">
        <w:rPr>
          <w:rStyle w:val="FootnoteReference"/>
          <w:rFonts w:asciiTheme="majorHAnsi" w:eastAsia="Times New Roman" w:hAnsiTheme="majorHAnsi" w:cstheme="majorHAnsi"/>
          <w:sz w:val="24"/>
          <w:szCs w:val="24"/>
        </w:rPr>
        <w:footnoteReference w:id="22"/>
      </w:r>
    </w:p>
    <w:p w14:paraId="335FE60E" w14:textId="197C3B78" w:rsidR="007B2F68" w:rsidRPr="00892ADE" w:rsidRDefault="007B2F68" w:rsidP="00FC46ED">
      <w:pPr>
        <w:tabs>
          <w:tab w:val="left" w:pos="3750"/>
        </w:tabs>
        <w:spacing w:line="276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892ADE">
        <w:rPr>
          <w:rFonts w:asciiTheme="majorHAnsi" w:eastAsia="Times New Roman" w:hAnsiTheme="majorHAnsi" w:cstheme="majorHAnsi"/>
          <w:sz w:val="24"/>
          <w:szCs w:val="24"/>
        </w:rPr>
        <w:t xml:space="preserve">Slika 23. </w:t>
      </w:r>
      <w:r w:rsidRPr="00892ADE">
        <w:rPr>
          <w:rFonts w:asciiTheme="majorHAnsi" w:eastAsia="Times New Roman" w:hAnsiTheme="majorHAnsi" w:cstheme="majorHAnsi"/>
          <w:i/>
          <w:sz w:val="24"/>
          <w:szCs w:val="24"/>
        </w:rPr>
        <w:t xml:space="preserve">Broj </w:t>
      </w:r>
      <w:proofErr w:type="spellStart"/>
      <w:r w:rsidRPr="00892ADE">
        <w:rPr>
          <w:rFonts w:asciiTheme="majorHAnsi" w:eastAsia="Times New Roman" w:hAnsiTheme="majorHAnsi" w:cstheme="majorHAnsi"/>
          <w:i/>
          <w:sz w:val="24"/>
          <w:szCs w:val="24"/>
        </w:rPr>
        <w:t>novouključenih</w:t>
      </w:r>
      <w:proofErr w:type="spellEnd"/>
      <w:r w:rsidRPr="00892ADE">
        <w:rPr>
          <w:rFonts w:asciiTheme="majorHAnsi" w:eastAsia="Times New Roman" w:hAnsiTheme="majorHAnsi" w:cstheme="majorHAnsi"/>
          <w:i/>
          <w:sz w:val="24"/>
          <w:szCs w:val="24"/>
        </w:rPr>
        <w:t xml:space="preserve"> osoba s invaliditetom u mjere aktivne politike zapošljavanja po spolu</w:t>
      </w:r>
      <w:r w:rsidR="00694E1C" w:rsidRPr="00892ADE">
        <w:rPr>
          <w:rFonts w:asciiTheme="majorHAnsi" w:hAnsiTheme="majorHAnsi" w:cstheme="majorHAnsi"/>
          <w:noProof/>
        </w:rPr>
        <w:drawing>
          <wp:inline distT="0" distB="0" distL="0" distR="0" wp14:anchorId="656AE758" wp14:editId="60B4F733">
            <wp:extent cx="5667375" cy="2686050"/>
            <wp:effectExtent l="0" t="0" r="9525" b="0"/>
            <wp:docPr id="25" name="Chart 25">
              <a:extLst xmlns:a="http://schemas.openxmlformats.org/drawingml/2006/main">
                <a:ext uri="{FF2B5EF4-FFF2-40B4-BE49-F238E27FC236}">
                  <a16:creationId xmlns:a16="http://schemas.microsoft.com/office/drawing/2014/main" id="{A00CEC1A-A25C-CBCC-9E80-B089736F5A3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13AEBCE7" w14:textId="77777777" w:rsidR="007A7CC8" w:rsidRPr="00892ADE" w:rsidRDefault="007A7CC8" w:rsidP="007B2F68">
      <w:pPr>
        <w:tabs>
          <w:tab w:val="left" w:pos="3750"/>
        </w:tabs>
        <w:spacing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7F83881D" w14:textId="77777777" w:rsidR="007A7CC8" w:rsidRPr="00892ADE" w:rsidRDefault="007A7CC8" w:rsidP="007B2F68">
      <w:pPr>
        <w:tabs>
          <w:tab w:val="left" w:pos="3750"/>
        </w:tabs>
        <w:spacing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329BE235" w14:textId="77777777" w:rsidR="007A7CC8" w:rsidRPr="00892ADE" w:rsidRDefault="007A7CC8" w:rsidP="007B2F68">
      <w:pPr>
        <w:tabs>
          <w:tab w:val="left" w:pos="3750"/>
        </w:tabs>
        <w:spacing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76DF2852" w14:textId="77777777" w:rsidR="007A7CC8" w:rsidRPr="00892ADE" w:rsidRDefault="007A7CC8" w:rsidP="007B2F68">
      <w:pPr>
        <w:tabs>
          <w:tab w:val="left" w:pos="3750"/>
        </w:tabs>
        <w:spacing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206A20DF" w14:textId="77777777" w:rsidR="007A7CC8" w:rsidRPr="00892ADE" w:rsidRDefault="007A7CC8" w:rsidP="007B2F68">
      <w:pPr>
        <w:tabs>
          <w:tab w:val="left" w:pos="3750"/>
        </w:tabs>
        <w:spacing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003EF379" w14:textId="77777777" w:rsidR="007A7CC8" w:rsidRPr="00892ADE" w:rsidRDefault="007A7CC8" w:rsidP="007B2F68">
      <w:pPr>
        <w:tabs>
          <w:tab w:val="left" w:pos="3750"/>
        </w:tabs>
        <w:spacing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028BAB70" w14:textId="77777777" w:rsidR="007A7CC8" w:rsidRPr="00892ADE" w:rsidRDefault="007A7CC8" w:rsidP="007B2F68">
      <w:pPr>
        <w:tabs>
          <w:tab w:val="left" w:pos="3750"/>
        </w:tabs>
        <w:spacing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08B9DD33" w14:textId="77777777" w:rsidR="007A7CC8" w:rsidRPr="00892ADE" w:rsidRDefault="007A7CC8" w:rsidP="007B2F68">
      <w:pPr>
        <w:tabs>
          <w:tab w:val="left" w:pos="3750"/>
        </w:tabs>
        <w:spacing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6C75CB13" w14:textId="77777777" w:rsidR="007A7CC8" w:rsidRPr="00892ADE" w:rsidRDefault="007A7CC8" w:rsidP="007B2F68">
      <w:pPr>
        <w:tabs>
          <w:tab w:val="left" w:pos="3750"/>
        </w:tabs>
        <w:spacing w:line="276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p w14:paraId="3C808425" w14:textId="46817D58" w:rsidR="007A7CC8" w:rsidRPr="004F2EA5" w:rsidRDefault="007A7CC8" w:rsidP="004F2EA5">
      <w:pPr>
        <w:pStyle w:val="Heading2"/>
        <w:spacing w:before="240" w:after="120" w:line="276" w:lineRule="auto"/>
        <w:jc w:val="center"/>
        <w:rPr>
          <w:rFonts w:eastAsia="Calibri" w:cstheme="majorHAnsi"/>
          <w:b/>
          <w:bCs/>
          <w:color w:val="0E3545"/>
          <w:sz w:val="24"/>
          <w:szCs w:val="24"/>
          <w:lang w:eastAsia="hr-HR"/>
        </w:rPr>
      </w:pPr>
      <w:r w:rsidRPr="004F2EA5">
        <w:rPr>
          <w:rFonts w:eastAsia="Calibri" w:cstheme="majorHAnsi"/>
          <w:b/>
          <w:bCs/>
          <w:color w:val="0E3545"/>
          <w:sz w:val="24"/>
          <w:szCs w:val="24"/>
          <w:lang w:eastAsia="hr-HR"/>
        </w:rPr>
        <w:t>***Kraj izvješća***</w:t>
      </w:r>
    </w:p>
    <w:sectPr w:rsidR="007A7CC8" w:rsidRPr="004F2EA5" w:rsidSect="00DE427D">
      <w:footerReference w:type="default" r:id="rId34"/>
      <w:footerReference w:type="first" r:id="rId35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99549" w14:textId="77777777" w:rsidR="00F36BD0" w:rsidRDefault="00F36BD0" w:rsidP="00A175B1">
      <w:pPr>
        <w:spacing w:after="0" w:line="240" w:lineRule="auto"/>
      </w:pPr>
      <w:r>
        <w:separator/>
      </w:r>
    </w:p>
  </w:endnote>
  <w:endnote w:type="continuationSeparator" w:id="0">
    <w:p w14:paraId="0FDDCC59" w14:textId="77777777" w:rsidR="00F36BD0" w:rsidRDefault="00F36BD0" w:rsidP="00A17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3ADDE" w14:textId="77777777" w:rsidR="000D138B" w:rsidRDefault="000D138B">
    <w:pPr>
      <w:pStyle w:val="Footer"/>
      <w:jc w:val="right"/>
    </w:pPr>
  </w:p>
  <w:p w14:paraId="51F1FA8F" w14:textId="77777777" w:rsidR="000D138B" w:rsidRDefault="000D13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22831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111C8A" w14:textId="77777777" w:rsidR="000D138B" w:rsidRDefault="000D138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7D07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5880915B" w14:textId="77777777" w:rsidR="000D138B" w:rsidRDefault="000D13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496E3" w14:textId="77777777" w:rsidR="000D138B" w:rsidRDefault="000D13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58CB1" w14:textId="77777777" w:rsidR="00F36BD0" w:rsidRDefault="00F36BD0" w:rsidP="00A175B1">
      <w:pPr>
        <w:spacing w:after="0" w:line="240" w:lineRule="auto"/>
      </w:pPr>
      <w:r>
        <w:separator/>
      </w:r>
    </w:p>
  </w:footnote>
  <w:footnote w:type="continuationSeparator" w:id="0">
    <w:p w14:paraId="582EFA79" w14:textId="77777777" w:rsidR="00F36BD0" w:rsidRDefault="00F36BD0" w:rsidP="00A175B1">
      <w:pPr>
        <w:spacing w:after="0" w:line="240" w:lineRule="auto"/>
      </w:pPr>
      <w:r>
        <w:continuationSeparator/>
      </w:r>
    </w:p>
  </w:footnote>
  <w:footnote w:id="1">
    <w:p w14:paraId="41D755C3" w14:textId="1FA51C5E" w:rsidR="000D138B" w:rsidRPr="00042C15" w:rsidRDefault="000D138B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Pr="00042C15">
        <w:rPr>
          <w:rFonts w:ascii="Times New Roman" w:hAnsi="Times New Roman" w:cs="Times New Roman"/>
          <w:sz w:val="16"/>
          <w:szCs w:val="16"/>
        </w:rPr>
        <w:t>Izvor podataka korišten za analizu i slikovni prikaz: Statistički podaci Hrvatskog zavod za zapošljavanje (202</w:t>
      </w:r>
      <w:r w:rsidR="00D4279D">
        <w:rPr>
          <w:rFonts w:ascii="Times New Roman" w:hAnsi="Times New Roman" w:cs="Times New Roman"/>
          <w:sz w:val="16"/>
          <w:szCs w:val="16"/>
        </w:rPr>
        <w:t>6</w:t>
      </w:r>
      <w:r w:rsidRPr="00042C15">
        <w:rPr>
          <w:rFonts w:ascii="Times New Roman" w:hAnsi="Times New Roman" w:cs="Times New Roman"/>
          <w:sz w:val="16"/>
          <w:szCs w:val="16"/>
        </w:rPr>
        <w:t>).</w:t>
      </w:r>
    </w:p>
  </w:footnote>
  <w:footnote w:id="2">
    <w:p w14:paraId="7D020429" w14:textId="4C1B2D51" w:rsidR="000D138B" w:rsidRPr="000545EA" w:rsidRDefault="000D138B" w:rsidP="000545EA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042C15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042C15">
        <w:rPr>
          <w:rFonts w:ascii="Times New Roman" w:hAnsi="Times New Roman" w:cs="Times New Roman"/>
          <w:sz w:val="16"/>
          <w:szCs w:val="16"/>
        </w:rPr>
        <w:t xml:space="preserve"> Izvor podataka korišten za analizu i slikovni prikaz: Statistički podaci Hrvatskog zavod za zapošljavanje (202</w:t>
      </w:r>
      <w:r w:rsidR="00694E1C">
        <w:rPr>
          <w:rFonts w:ascii="Times New Roman" w:hAnsi="Times New Roman" w:cs="Times New Roman"/>
          <w:sz w:val="16"/>
          <w:szCs w:val="16"/>
        </w:rPr>
        <w:t>6</w:t>
      </w:r>
      <w:r w:rsidRPr="00042C15">
        <w:rPr>
          <w:rFonts w:ascii="Times New Roman" w:hAnsi="Times New Roman" w:cs="Times New Roman"/>
          <w:sz w:val="16"/>
          <w:szCs w:val="16"/>
        </w:rPr>
        <w:t>).</w:t>
      </w:r>
    </w:p>
  </w:footnote>
  <w:footnote w:id="3">
    <w:p w14:paraId="51668F6E" w14:textId="1FC704FE" w:rsidR="000D138B" w:rsidRPr="000545EA" w:rsidRDefault="000D138B" w:rsidP="000545EA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0545EA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0545EA">
        <w:rPr>
          <w:rFonts w:ascii="Times New Roman" w:hAnsi="Times New Roman" w:cs="Times New Roman"/>
          <w:sz w:val="16"/>
          <w:szCs w:val="16"/>
        </w:rPr>
        <w:t xml:space="preserve"> Izvor podataka korišten za analizu i slikovni prikaz: Statistički podaci</w:t>
      </w:r>
      <w:r w:rsidRPr="000545EA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545EA">
        <w:rPr>
          <w:rFonts w:ascii="Times New Roman" w:hAnsi="Times New Roman" w:cs="Times New Roman"/>
          <w:sz w:val="16"/>
          <w:szCs w:val="16"/>
        </w:rPr>
        <w:t>Hrvats</w:t>
      </w:r>
      <w:r>
        <w:rPr>
          <w:rFonts w:ascii="Times New Roman" w:hAnsi="Times New Roman" w:cs="Times New Roman"/>
          <w:sz w:val="16"/>
          <w:szCs w:val="16"/>
        </w:rPr>
        <w:t>kog zavod za zapošljavanje (202</w:t>
      </w:r>
      <w:r w:rsidR="00D77BC5">
        <w:rPr>
          <w:rFonts w:ascii="Times New Roman" w:hAnsi="Times New Roman" w:cs="Times New Roman"/>
          <w:sz w:val="16"/>
          <w:szCs w:val="16"/>
        </w:rPr>
        <w:t>6</w:t>
      </w:r>
      <w:r w:rsidRPr="000545EA">
        <w:rPr>
          <w:rFonts w:ascii="Times New Roman" w:hAnsi="Times New Roman" w:cs="Times New Roman"/>
          <w:sz w:val="16"/>
          <w:szCs w:val="16"/>
        </w:rPr>
        <w:t>).</w:t>
      </w:r>
    </w:p>
  </w:footnote>
  <w:footnote w:id="4">
    <w:p w14:paraId="66995696" w14:textId="714F0AF3" w:rsidR="000D138B" w:rsidRPr="000545EA" w:rsidRDefault="000D138B" w:rsidP="000545EA">
      <w:pPr>
        <w:pStyle w:val="FootnoteText"/>
      </w:pPr>
      <w:r w:rsidRPr="00042C15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042C15">
        <w:rPr>
          <w:rFonts w:ascii="Times New Roman" w:hAnsi="Times New Roman" w:cs="Times New Roman"/>
          <w:sz w:val="16"/>
          <w:szCs w:val="16"/>
        </w:rPr>
        <w:t xml:space="preserve"> Izvor</w:t>
      </w:r>
      <w:r w:rsidRPr="000545EA">
        <w:rPr>
          <w:rFonts w:ascii="Times New Roman" w:hAnsi="Times New Roman" w:cs="Times New Roman"/>
          <w:sz w:val="16"/>
          <w:szCs w:val="16"/>
        </w:rPr>
        <w:t xml:space="preserve"> podataka korišten za analizu i slikovni prikaz: Statistički podaci</w:t>
      </w:r>
      <w:r w:rsidRPr="000545EA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545EA">
        <w:rPr>
          <w:rFonts w:ascii="Times New Roman" w:hAnsi="Times New Roman" w:cs="Times New Roman"/>
          <w:sz w:val="16"/>
          <w:szCs w:val="16"/>
        </w:rPr>
        <w:t>Hrvats</w:t>
      </w:r>
      <w:r>
        <w:rPr>
          <w:rFonts w:ascii="Times New Roman" w:hAnsi="Times New Roman" w:cs="Times New Roman"/>
          <w:sz w:val="16"/>
          <w:szCs w:val="16"/>
        </w:rPr>
        <w:t>kog zavod za zapošljavanje (202</w:t>
      </w:r>
      <w:r w:rsidR="001F6111">
        <w:rPr>
          <w:rFonts w:ascii="Times New Roman" w:hAnsi="Times New Roman" w:cs="Times New Roman"/>
          <w:sz w:val="16"/>
          <w:szCs w:val="16"/>
        </w:rPr>
        <w:t>6</w:t>
      </w:r>
      <w:r w:rsidRPr="000545EA">
        <w:rPr>
          <w:rFonts w:ascii="Times New Roman" w:hAnsi="Times New Roman" w:cs="Times New Roman"/>
          <w:sz w:val="16"/>
          <w:szCs w:val="16"/>
        </w:rPr>
        <w:t>).</w:t>
      </w:r>
    </w:p>
  </w:footnote>
  <w:footnote w:id="5">
    <w:p w14:paraId="239B9A5A" w14:textId="166E1CD2" w:rsidR="000D138B" w:rsidRPr="000545EA" w:rsidRDefault="000D138B" w:rsidP="000545EA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0545EA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0545EA">
        <w:rPr>
          <w:rFonts w:ascii="Times New Roman" w:hAnsi="Times New Roman" w:cs="Times New Roman"/>
          <w:sz w:val="16"/>
          <w:szCs w:val="16"/>
        </w:rPr>
        <w:t xml:space="preserve"> Izvor podataka korišten za analizu i slikovni prikaz: Statistički podaci</w:t>
      </w:r>
      <w:r w:rsidRPr="000545EA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545EA">
        <w:rPr>
          <w:rFonts w:ascii="Times New Roman" w:hAnsi="Times New Roman" w:cs="Times New Roman"/>
          <w:sz w:val="16"/>
          <w:szCs w:val="16"/>
        </w:rPr>
        <w:t>Hrvats</w:t>
      </w:r>
      <w:r>
        <w:rPr>
          <w:rFonts w:ascii="Times New Roman" w:hAnsi="Times New Roman" w:cs="Times New Roman"/>
          <w:sz w:val="16"/>
          <w:szCs w:val="16"/>
        </w:rPr>
        <w:t>kog zavod za zapošljavanje (202</w:t>
      </w:r>
      <w:r w:rsidR="001F6111">
        <w:rPr>
          <w:rFonts w:ascii="Times New Roman" w:hAnsi="Times New Roman" w:cs="Times New Roman"/>
          <w:sz w:val="16"/>
          <w:szCs w:val="16"/>
        </w:rPr>
        <w:t>6</w:t>
      </w:r>
      <w:r w:rsidRPr="000545EA">
        <w:rPr>
          <w:rFonts w:ascii="Times New Roman" w:hAnsi="Times New Roman" w:cs="Times New Roman"/>
          <w:sz w:val="16"/>
          <w:szCs w:val="16"/>
        </w:rPr>
        <w:t>).</w:t>
      </w:r>
    </w:p>
  </w:footnote>
  <w:footnote w:id="6">
    <w:p w14:paraId="237D2AB7" w14:textId="51E1EC6E" w:rsidR="000D138B" w:rsidRPr="00244715" w:rsidRDefault="000D138B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244715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>
        <w:t xml:space="preserve"> </w:t>
      </w:r>
      <w:r w:rsidRPr="00244715">
        <w:rPr>
          <w:rFonts w:ascii="Times New Roman" w:hAnsi="Times New Roman" w:cs="Times New Roman"/>
          <w:sz w:val="16"/>
          <w:szCs w:val="16"/>
        </w:rPr>
        <w:t>Izvor podataka korišten za analizu i slikovni prikaz: Statistički podaci</w:t>
      </w:r>
      <w:r w:rsidRPr="00244715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244715">
        <w:rPr>
          <w:rFonts w:ascii="Times New Roman" w:hAnsi="Times New Roman" w:cs="Times New Roman"/>
          <w:sz w:val="16"/>
          <w:szCs w:val="16"/>
        </w:rPr>
        <w:t>Hrvats</w:t>
      </w:r>
      <w:r>
        <w:rPr>
          <w:rFonts w:ascii="Times New Roman" w:hAnsi="Times New Roman" w:cs="Times New Roman"/>
          <w:sz w:val="16"/>
          <w:szCs w:val="16"/>
        </w:rPr>
        <w:t>kog zavod za zapošljavanje (202</w:t>
      </w:r>
      <w:r w:rsidR="00694E1C">
        <w:rPr>
          <w:rFonts w:ascii="Times New Roman" w:hAnsi="Times New Roman" w:cs="Times New Roman"/>
          <w:sz w:val="16"/>
          <w:szCs w:val="16"/>
        </w:rPr>
        <w:t>5</w:t>
      </w:r>
      <w:r w:rsidRPr="00244715">
        <w:rPr>
          <w:rFonts w:ascii="Times New Roman" w:hAnsi="Times New Roman" w:cs="Times New Roman"/>
          <w:sz w:val="16"/>
          <w:szCs w:val="16"/>
        </w:rPr>
        <w:t>).</w:t>
      </w:r>
    </w:p>
  </w:footnote>
  <w:footnote w:id="7">
    <w:p w14:paraId="2552FB55" w14:textId="39B97F54" w:rsidR="00BB187D" w:rsidRPr="00244715" w:rsidRDefault="00BB187D" w:rsidP="00BB187D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244715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244715">
        <w:rPr>
          <w:rFonts w:ascii="Times New Roman" w:hAnsi="Times New Roman" w:cs="Times New Roman"/>
          <w:sz w:val="16"/>
          <w:szCs w:val="16"/>
        </w:rPr>
        <w:t xml:space="preserve"> Izvor podataka korišten za analizu i slikovni prikaz: Statistički podaci</w:t>
      </w:r>
      <w:r w:rsidRPr="00244715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244715">
        <w:rPr>
          <w:rFonts w:ascii="Times New Roman" w:hAnsi="Times New Roman" w:cs="Times New Roman"/>
          <w:sz w:val="16"/>
          <w:szCs w:val="16"/>
        </w:rPr>
        <w:t>Hrvats</w:t>
      </w:r>
      <w:r>
        <w:rPr>
          <w:rFonts w:ascii="Times New Roman" w:hAnsi="Times New Roman" w:cs="Times New Roman"/>
          <w:sz w:val="16"/>
          <w:szCs w:val="16"/>
        </w:rPr>
        <w:t>kog zavod za zapošljavanje (202</w:t>
      </w:r>
      <w:r w:rsidR="00CD211C">
        <w:rPr>
          <w:rFonts w:ascii="Times New Roman" w:hAnsi="Times New Roman" w:cs="Times New Roman"/>
          <w:sz w:val="16"/>
          <w:szCs w:val="16"/>
        </w:rPr>
        <w:t>6</w:t>
      </w:r>
      <w:r w:rsidRPr="00244715">
        <w:rPr>
          <w:rFonts w:ascii="Times New Roman" w:hAnsi="Times New Roman" w:cs="Times New Roman"/>
          <w:sz w:val="16"/>
          <w:szCs w:val="16"/>
        </w:rPr>
        <w:t>).</w:t>
      </w:r>
    </w:p>
  </w:footnote>
  <w:footnote w:id="8">
    <w:p w14:paraId="0B7E04F6" w14:textId="4214C813" w:rsidR="000D138B" w:rsidRPr="00244715" w:rsidRDefault="000D138B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244715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244715">
        <w:rPr>
          <w:rFonts w:ascii="Times New Roman" w:hAnsi="Times New Roman" w:cs="Times New Roman"/>
          <w:sz w:val="16"/>
          <w:szCs w:val="16"/>
        </w:rPr>
        <w:t xml:space="preserve"> Izvor podataka korišten za analizu i slikovni prikaz: Statistički podaci</w:t>
      </w:r>
      <w:r w:rsidRPr="00244715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244715">
        <w:rPr>
          <w:rFonts w:ascii="Times New Roman" w:hAnsi="Times New Roman" w:cs="Times New Roman"/>
          <w:sz w:val="16"/>
          <w:szCs w:val="16"/>
        </w:rPr>
        <w:t>Hrvats</w:t>
      </w:r>
      <w:r w:rsidR="00715ED8">
        <w:rPr>
          <w:rFonts w:ascii="Times New Roman" w:hAnsi="Times New Roman" w:cs="Times New Roman"/>
          <w:sz w:val="16"/>
          <w:szCs w:val="16"/>
        </w:rPr>
        <w:t>kog zavod za zapošljavanje (202</w:t>
      </w:r>
      <w:r w:rsidR="00CD211C">
        <w:rPr>
          <w:rFonts w:ascii="Times New Roman" w:hAnsi="Times New Roman" w:cs="Times New Roman"/>
          <w:sz w:val="16"/>
          <w:szCs w:val="16"/>
        </w:rPr>
        <w:t>6</w:t>
      </w:r>
      <w:r w:rsidRPr="00244715">
        <w:rPr>
          <w:rFonts w:ascii="Times New Roman" w:hAnsi="Times New Roman" w:cs="Times New Roman"/>
          <w:sz w:val="16"/>
          <w:szCs w:val="16"/>
        </w:rPr>
        <w:t>).</w:t>
      </w:r>
    </w:p>
  </w:footnote>
  <w:footnote w:id="9">
    <w:p w14:paraId="7C90FD92" w14:textId="15C40878" w:rsidR="000D138B" w:rsidRPr="00244715" w:rsidRDefault="000D138B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244715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244715">
        <w:rPr>
          <w:rFonts w:ascii="Times New Roman" w:hAnsi="Times New Roman" w:cs="Times New Roman"/>
          <w:sz w:val="16"/>
          <w:szCs w:val="16"/>
        </w:rPr>
        <w:t xml:space="preserve"> Izvor podataka korišten za analizu i slikovni prikaz: Statistički podaci</w:t>
      </w:r>
      <w:r w:rsidRPr="00244715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244715">
        <w:rPr>
          <w:rFonts w:ascii="Times New Roman" w:hAnsi="Times New Roman" w:cs="Times New Roman"/>
          <w:sz w:val="16"/>
          <w:szCs w:val="16"/>
        </w:rPr>
        <w:t>Hrvatskog za</w:t>
      </w:r>
      <w:r w:rsidR="00D65359">
        <w:rPr>
          <w:rFonts w:ascii="Times New Roman" w:hAnsi="Times New Roman" w:cs="Times New Roman"/>
          <w:sz w:val="16"/>
          <w:szCs w:val="16"/>
        </w:rPr>
        <w:t>vod za zapošljavanje (202</w:t>
      </w:r>
      <w:r w:rsidR="008515B8">
        <w:rPr>
          <w:rFonts w:ascii="Times New Roman" w:hAnsi="Times New Roman" w:cs="Times New Roman"/>
          <w:sz w:val="16"/>
          <w:szCs w:val="16"/>
        </w:rPr>
        <w:t>6</w:t>
      </w:r>
      <w:r w:rsidRPr="00244715">
        <w:rPr>
          <w:rFonts w:ascii="Times New Roman" w:hAnsi="Times New Roman" w:cs="Times New Roman"/>
          <w:sz w:val="16"/>
          <w:szCs w:val="16"/>
        </w:rPr>
        <w:t>).</w:t>
      </w:r>
    </w:p>
  </w:footnote>
  <w:footnote w:id="10">
    <w:p w14:paraId="615CD0AF" w14:textId="1E229776" w:rsidR="000D138B" w:rsidRDefault="000D138B">
      <w:pPr>
        <w:pStyle w:val="FootnoteText"/>
      </w:pPr>
      <w:r w:rsidRPr="00244715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244715">
        <w:rPr>
          <w:rFonts w:ascii="Times New Roman" w:hAnsi="Times New Roman" w:cs="Times New Roman"/>
          <w:sz w:val="16"/>
          <w:szCs w:val="16"/>
        </w:rPr>
        <w:t xml:space="preserve"> Izvor podataka korišten za analizu i slikovni prikaz: Statistički podaci</w:t>
      </w:r>
      <w:r w:rsidRPr="00244715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244715">
        <w:rPr>
          <w:rFonts w:ascii="Times New Roman" w:hAnsi="Times New Roman" w:cs="Times New Roman"/>
          <w:sz w:val="16"/>
          <w:szCs w:val="16"/>
        </w:rPr>
        <w:t>Hrvats</w:t>
      </w:r>
      <w:r w:rsidR="007F377D">
        <w:rPr>
          <w:rFonts w:ascii="Times New Roman" w:hAnsi="Times New Roman" w:cs="Times New Roman"/>
          <w:sz w:val="16"/>
          <w:szCs w:val="16"/>
        </w:rPr>
        <w:t>kog zavod za zapošljavanje (202</w:t>
      </w:r>
      <w:r w:rsidR="002625B5">
        <w:rPr>
          <w:rFonts w:ascii="Times New Roman" w:hAnsi="Times New Roman" w:cs="Times New Roman"/>
          <w:sz w:val="16"/>
          <w:szCs w:val="16"/>
        </w:rPr>
        <w:t>6</w:t>
      </w:r>
      <w:r w:rsidRPr="00244715">
        <w:rPr>
          <w:rFonts w:ascii="Times New Roman" w:hAnsi="Times New Roman" w:cs="Times New Roman"/>
          <w:sz w:val="16"/>
          <w:szCs w:val="16"/>
        </w:rPr>
        <w:t>).</w:t>
      </w:r>
    </w:p>
  </w:footnote>
  <w:footnote w:id="11">
    <w:p w14:paraId="733C1864" w14:textId="77777777" w:rsidR="00103345" w:rsidRPr="00244715" w:rsidRDefault="00103345" w:rsidP="00103345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244715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244715">
        <w:rPr>
          <w:rFonts w:ascii="Times New Roman" w:hAnsi="Times New Roman" w:cs="Times New Roman"/>
          <w:sz w:val="16"/>
          <w:szCs w:val="16"/>
        </w:rPr>
        <w:t xml:space="preserve"> Izvor podataka korišten za analizu i slikovni prikaz: Statistički podaci</w:t>
      </w:r>
      <w:r w:rsidRPr="00244715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244715">
        <w:rPr>
          <w:rFonts w:ascii="Times New Roman" w:hAnsi="Times New Roman" w:cs="Times New Roman"/>
          <w:sz w:val="16"/>
          <w:szCs w:val="16"/>
        </w:rPr>
        <w:t>Hrvatskog zavod za zapošljavanje (20</w:t>
      </w:r>
      <w:r>
        <w:rPr>
          <w:rFonts w:ascii="Times New Roman" w:hAnsi="Times New Roman" w:cs="Times New Roman"/>
          <w:sz w:val="16"/>
          <w:szCs w:val="16"/>
        </w:rPr>
        <w:t>26</w:t>
      </w:r>
      <w:r w:rsidRPr="00244715">
        <w:rPr>
          <w:rFonts w:ascii="Times New Roman" w:hAnsi="Times New Roman" w:cs="Times New Roman"/>
          <w:sz w:val="16"/>
          <w:szCs w:val="16"/>
        </w:rPr>
        <w:t>).</w:t>
      </w:r>
    </w:p>
  </w:footnote>
  <w:footnote w:id="12">
    <w:p w14:paraId="5A61FD50" w14:textId="77777777" w:rsidR="00103345" w:rsidRPr="00244715" w:rsidRDefault="00103345" w:rsidP="00103345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244715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244715">
        <w:rPr>
          <w:rFonts w:ascii="Times New Roman" w:hAnsi="Times New Roman" w:cs="Times New Roman"/>
          <w:sz w:val="16"/>
          <w:szCs w:val="16"/>
        </w:rPr>
        <w:t xml:space="preserve"> Izvor podataka korišten za analizu i slikovni prikaz: Statistički podaci</w:t>
      </w:r>
      <w:r w:rsidRPr="00244715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244715">
        <w:rPr>
          <w:rFonts w:ascii="Times New Roman" w:hAnsi="Times New Roman" w:cs="Times New Roman"/>
          <w:sz w:val="16"/>
          <w:szCs w:val="16"/>
        </w:rPr>
        <w:t>Hrvatskog zavod za zapošljavanje (202</w:t>
      </w:r>
      <w:r>
        <w:rPr>
          <w:rFonts w:ascii="Times New Roman" w:hAnsi="Times New Roman" w:cs="Times New Roman"/>
          <w:sz w:val="16"/>
          <w:szCs w:val="16"/>
        </w:rPr>
        <w:t>6</w:t>
      </w:r>
      <w:r w:rsidRPr="00244715">
        <w:rPr>
          <w:rFonts w:ascii="Times New Roman" w:hAnsi="Times New Roman" w:cs="Times New Roman"/>
          <w:sz w:val="16"/>
          <w:szCs w:val="16"/>
        </w:rPr>
        <w:t>).</w:t>
      </w:r>
    </w:p>
  </w:footnote>
  <w:footnote w:id="13">
    <w:p w14:paraId="31B6F38C" w14:textId="77777777" w:rsidR="002F439F" w:rsidRPr="00244715" w:rsidRDefault="002F439F" w:rsidP="002F439F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244715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244715">
        <w:rPr>
          <w:rFonts w:ascii="Times New Roman" w:hAnsi="Times New Roman" w:cs="Times New Roman"/>
          <w:sz w:val="16"/>
          <w:szCs w:val="16"/>
        </w:rPr>
        <w:t xml:space="preserve"> Izvor podataka korišten za analizu i slikovni prikaz: Statistički podaci</w:t>
      </w:r>
      <w:r w:rsidRPr="00244715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244715">
        <w:rPr>
          <w:rFonts w:ascii="Times New Roman" w:hAnsi="Times New Roman" w:cs="Times New Roman"/>
          <w:sz w:val="16"/>
          <w:szCs w:val="16"/>
        </w:rPr>
        <w:t>Hrvats</w:t>
      </w:r>
      <w:r>
        <w:rPr>
          <w:rFonts w:ascii="Times New Roman" w:hAnsi="Times New Roman" w:cs="Times New Roman"/>
          <w:sz w:val="16"/>
          <w:szCs w:val="16"/>
        </w:rPr>
        <w:t>kog zavod za zapošljavanje (2026</w:t>
      </w:r>
      <w:r w:rsidRPr="00244715">
        <w:rPr>
          <w:rFonts w:ascii="Times New Roman" w:hAnsi="Times New Roman" w:cs="Times New Roman"/>
          <w:sz w:val="16"/>
          <w:szCs w:val="16"/>
        </w:rPr>
        <w:t>).</w:t>
      </w:r>
    </w:p>
  </w:footnote>
  <w:footnote w:id="14">
    <w:p w14:paraId="04FA41B6" w14:textId="77777777" w:rsidR="002F439F" w:rsidRDefault="002F439F" w:rsidP="002F439F">
      <w:pPr>
        <w:pStyle w:val="FootnoteText"/>
      </w:pPr>
      <w:r w:rsidRPr="00244715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244715">
        <w:rPr>
          <w:rFonts w:ascii="Times New Roman" w:hAnsi="Times New Roman" w:cs="Times New Roman"/>
          <w:sz w:val="16"/>
          <w:szCs w:val="16"/>
        </w:rPr>
        <w:t xml:space="preserve"> Izvor podataka korišten za analizu i slikovni prikaz: Statistički podaci</w:t>
      </w:r>
      <w:r w:rsidRPr="00244715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244715">
        <w:rPr>
          <w:rFonts w:ascii="Times New Roman" w:hAnsi="Times New Roman" w:cs="Times New Roman"/>
          <w:sz w:val="16"/>
          <w:szCs w:val="16"/>
        </w:rPr>
        <w:t>Hrvats</w:t>
      </w:r>
      <w:r>
        <w:rPr>
          <w:rFonts w:ascii="Times New Roman" w:hAnsi="Times New Roman" w:cs="Times New Roman"/>
          <w:sz w:val="16"/>
          <w:szCs w:val="16"/>
        </w:rPr>
        <w:t>kog zavod za zapošljavanje (2026</w:t>
      </w:r>
      <w:r w:rsidRPr="00244715">
        <w:rPr>
          <w:rFonts w:ascii="Times New Roman" w:hAnsi="Times New Roman" w:cs="Times New Roman"/>
          <w:sz w:val="16"/>
          <w:szCs w:val="16"/>
        </w:rPr>
        <w:t>).</w:t>
      </w:r>
    </w:p>
  </w:footnote>
  <w:footnote w:id="15">
    <w:p w14:paraId="7AFDFD1C" w14:textId="77777777" w:rsidR="002F439F" w:rsidRPr="00244715" w:rsidRDefault="002F439F" w:rsidP="002F439F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244715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244715">
        <w:rPr>
          <w:rFonts w:ascii="Times New Roman" w:hAnsi="Times New Roman" w:cs="Times New Roman"/>
          <w:sz w:val="16"/>
          <w:szCs w:val="16"/>
        </w:rPr>
        <w:t xml:space="preserve"> Izvor podataka korišten za analizu i slikovni prikaz: Statistički podaci</w:t>
      </w:r>
      <w:r w:rsidRPr="00244715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244715">
        <w:rPr>
          <w:rFonts w:ascii="Times New Roman" w:hAnsi="Times New Roman" w:cs="Times New Roman"/>
          <w:sz w:val="16"/>
          <w:szCs w:val="16"/>
        </w:rPr>
        <w:t>Hrvats</w:t>
      </w:r>
      <w:r>
        <w:rPr>
          <w:rFonts w:ascii="Times New Roman" w:hAnsi="Times New Roman" w:cs="Times New Roman"/>
          <w:sz w:val="16"/>
          <w:szCs w:val="16"/>
        </w:rPr>
        <w:t>kog zavod za zapošljavanje (2026</w:t>
      </w:r>
      <w:r w:rsidRPr="00244715">
        <w:rPr>
          <w:rFonts w:ascii="Times New Roman" w:hAnsi="Times New Roman" w:cs="Times New Roman"/>
          <w:sz w:val="16"/>
          <w:szCs w:val="16"/>
        </w:rPr>
        <w:t>).</w:t>
      </w:r>
    </w:p>
  </w:footnote>
  <w:footnote w:id="16">
    <w:p w14:paraId="19EABCEB" w14:textId="5796547E" w:rsidR="002F439F" w:rsidRPr="00244715" w:rsidRDefault="002F439F" w:rsidP="002F439F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244715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244715">
        <w:rPr>
          <w:rFonts w:ascii="Times New Roman" w:hAnsi="Times New Roman" w:cs="Times New Roman"/>
          <w:sz w:val="16"/>
          <w:szCs w:val="16"/>
        </w:rPr>
        <w:t xml:space="preserve"> Izvor podataka korišten za analizu i slikovni prikaz: Statistički podaci</w:t>
      </w:r>
      <w:r w:rsidRPr="00244715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244715">
        <w:rPr>
          <w:rFonts w:ascii="Times New Roman" w:hAnsi="Times New Roman" w:cs="Times New Roman"/>
          <w:sz w:val="16"/>
          <w:szCs w:val="16"/>
        </w:rPr>
        <w:t>Hrvats</w:t>
      </w:r>
      <w:r>
        <w:rPr>
          <w:rFonts w:ascii="Times New Roman" w:hAnsi="Times New Roman" w:cs="Times New Roman"/>
          <w:sz w:val="16"/>
          <w:szCs w:val="16"/>
        </w:rPr>
        <w:t>kog zavod za zapošljavanje (2026</w:t>
      </w:r>
      <w:r w:rsidRPr="00244715">
        <w:rPr>
          <w:rFonts w:ascii="Times New Roman" w:hAnsi="Times New Roman" w:cs="Times New Roman"/>
          <w:sz w:val="16"/>
          <w:szCs w:val="16"/>
        </w:rPr>
        <w:t>).</w:t>
      </w:r>
    </w:p>
  </w:footnote>
  <w:footnote w:id="17">
    <w:p w14:paraId="003597B8" w14:textId="77777777" w:rsidR="002F439F" w:rsidRDefault="002F439F" w:rsidP="002F439F">
      <w:pPr>
        <w:pStyle w:val="FootnoteText"/>
      </w:pPr>
      <w:r w:rsidRPr="00244715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244715">
        <w:rPr>
          <w:rFonts w:ascii="Times New Roman" w:hAnsi="Times New Roman" w:cs="Times New Roman"/>
          <w:sz w:val="16"/>
          <w:szCs w:val="16"/>
        </w:rPr>
        <w:t xml:space="preserve"> Izvor podataka korišten za analizu i slikovni prikaz: Statistički podaci</w:t>
      </w:r>
      <w:r w:rsidRPr="00244715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244715">
        <w:rPr>
          <w:rFonts w:ascii="Times New Roman" w:hAnsi="Times New Roman" w:cs="Times New Roman"/>
          <w:sz w:val="16"/>
          <w:szCs w:val="16"/>
        </w:rPr>
        <w:t>Hrvats</w:t>
      </w:r>
      <w:r>
        <w:rPr>
          <w:rFonts w:ascii="Times New Roman" w:hAnsi="Times New Roman" w:cs="Times New Roman"/>
          <w:sz w:val="16"/>
          <w:szCs w:val="16"/>
        </w:rPr>
        <w:t>kog zavod za zapošljavanje (2026</w:t>
      </w:r>
      <w:r w:rsidRPr="00244715">
        <w:rPr>
          <w:rFonts w:ascii="Times New Roman" w:hAnsi="Times New Roman" w:cs="Times New Roman"/>
          <w:sz w:val="16"/>
          <w:szCs w:val="16"/>
        </w:rPr>
        <w:t>).</w:t>
      </w:r>
    </w:p>
  </w:footnote>
  <w:footnote w:id="18">
    <w:p w14:paraId="7833F0FE" w14:textId="77777777" w:rsidR="00054AF9" w:rsidRPr="00244715" w:rsidRDefault="00054AF9" w:rsidP="00054AF9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244715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244715">
        <w:rPr>
          <w:rFonts w:ascii="Times New Roman" w:hAnsi="Times New Roman" w:cs="Times New Roman"/>
          <w:sz w:val="16"/>
          <w:szCs w:val="16"/>
        </w:rPr>
        <w:t xml:space="preserve"> Izvor podataka korišten za analizu i slikovni prikaz: Statistički podaci</w:t>
      </w:r>
      <w:r w:rsidRPr="00244715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244715">
        <w:rPr>
          <w:rFonts w:ascii="Times New Roman" w:hAnsi="Times New Roman" w:cs="Times New Roman"/>
          <w:sz w:val="16"/>
          <w:szCs w:val="16"/>
        </w:rPr>
        <w:t>Hrvats</w:t>
      </w:r>
      <w:r>
        <w:rPr>
          <w:rFonts w:ascii="Times New Roman" w:hAnsi="Times New Roman" w:cs="Times New Roman"/>
          <w:sz w:val="16"/>
          <w:szCs w:val="16"/>
        </w:rPr>
        <w:t>kog zavod za zapošljavanje (2026</w:t>
      </w:r>
      <w:r w:rsidRPr="00244715">
        <w:rPr>
          <w:rFonts w:ascii="Times New Roman" w:hAnsi="Times New Roman" w:cs="Times New Roman"/>
          <w:sz w:val="16"/>
          <w:szCs w:val="16"/>
        </w:rPr>
        <w:t>).</w:t>
      </w:r>
    </w:p>
  </w:footnote>
  <w:footnote w:id="19">
    <w:p w14:paraId="55791A58" w14:textId="7A557D31" w:rsidR="00054AF9" w:rsidRDefault="00054AF9" w:rsidP="00054AF9">
      <w:pPr>
        <w:pStyle w:val="FootnoteText"/>
      </w:pPr>
      <w:r w:rsidRPr="00244715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244715">
        <w:rPr>
          <w:rFonts w:ascii="Times New Roman" w:hAnsi="Times New Roman" w:cs="Times New Roman"/>
          <w:sz w:val="16"/>
          <w:szCs w:val="16"/>
        </w:rPr>
        <w:t xml:space="preserve"> Izvor podataka korišten za analizu i slikovni prikaz: Statistički podaci</w:t>
      </w:r>
      <w:r w:rsidRPr="00244715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244715">
        <w:rPr>
          <w:rFonts w:ascii="Times New Roman" w:hAnsi="Times New Roman" w:cs="Times New Roman"/>
          <w:sz w:val="16"/>
          <w:szCs w:val="16"/>
        </w:rPr>
        <w:t>Hrvats</w:t>
      </w:r>
      <w:r>
        <w:rPr>
          <w:rFonts w:ascii="Times New Roman" w:hAnsi="Times New Roman" w:cs="Times New Roman"/>
          <w:sz w:val="16"/>
          <w:szCs w:val="16"/>
        </w:rPr>
        <w:t>kog zavod za zapošljavanje (2026)</w:t>
      </w:r>
      <w:r w:rsidRPr="00244715">
        <w:rPr>
          <w:rFonts w:ascii="Times New Roman" w:hAnsi="Times New Roman" w:cs="Times New Roman"/>
          <w:sz w:val="16"/>
          <w:szCs w:val="16"/>
        </w:rPr>
        <w:t>.</w:t>
      </w:r>
    </w:p>
  </w:footnote>
  <w:footnote w:id="20">
    <w:p w14:paraId="10AB8B6D" w14:textId="32F0E84B" w:rsidR="000D138B" w:rsidRPr="00244715" w:rsidRDefault="000D138B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244715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244715">
        <w:rPr>
          <w:rFonts w:ascii="Times New Roman" w:hAnsi="Times New Roman" w:cs="Times New Roman"/>
          <w:sz w:val="16"/>
          <w:szCs w:val="16"/>
        </w:rPr>
        <w:t xml:space="preserve"> Izvor podataka korišten za analizu i slikovni prikaz: Statistički podaci</w:t>
      </w:r>
      <w:r w:rsidRPr="00244715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244715">
        <w:rPr>
          <w:rFonts w:ascii="Times New Roman" w:hAnsi="Times New Roman" w:cs="Times New Roman"/>
          <w:sz w:val="16"/>
          <w:szCs w:val="16"/>
        </w:rPr>
        <w:t>Hrvats</w:t>
      </w:r>
      <w:r w:rsidR="00BE4617">
        <w:rPr>
          <w:rFonts w:ascii="Times New Roman" w:hAnsi="Times New Roman" w:cs="Times New Roman"/>
          <w:sz w:val="16"/>
          <w:szCs w:val="16"/>
        </w:rPr>
        <w:t>kog zavod za zapošljavanje (202</w:t>
      </w:r>
      <w:r w:rsidR="00054AF9">
        <w:rPr>
          <w:rFonts w:ascii="Times New Roman" w:hAnsi="Times New Roman" w:cs="Times New Roman"/>
          <w:sz w:val="16"/>
          <w:szCs w:val="16"/>
        </w:rPr>
        <w:t>6)</w:t>
      </w:r>
      <w:r w:rsidRPr="00244715">
        <w:rPr>
          <w:rFonts w:ascii="Times New Roman" w:hAnsi="Times New Roman" w:cs="Times New Roman"/>
          <w:sz w:val="16"/>
          <w:szCs w:val="16"/>
        </w:rPr>
        <w:t>.</w:t>
      </w:r>
    </w:p>
  </w:footnote>
  <w:footnote w:id="21">
    <w:p w14:paraId="20109F87" w14:textId="0E337765" w:rsidR="000D138B" w:rsidRPr="00244715" w:rsidRDefault="000D138B">
      <w:pPr>
        <w:pStyle w:val="FootnoteText"/>
        <w:rPr>
          <w:rFonts w:ascii="Times New Roman" w:hAnsi="Times New Roman" w:cs="Times New Roman"/>
          <w:sz w:val="16"/>
          <w:szCs w:val="16"/>
        </w:rPr>
      </w:pPr>
      <w:r w:rsidRPr="00244715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244715">
        <w:rPr>
          <w:rFonts w:ascii="Times New Roman" w:hAnsi="Times New Roman" w:cs="Times New Roman"/>
          <w:sz w:val="16"/>
          <w:szCs w:val="16"/>
        </w:rPr>
        <w:t xml:space="preserve"> Izvor podataka korišten za analizu i slikovni prikaz: Statistički podaci</w:t>
      </w:r>
      <w:r w:rsidRPr="00244715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244715">
        <w:rPr>
          <w:rFonts w:ascii="Times New Roman" w:hAnsi="Times New Roman" w:cs="Times New Roman"/>
          <w:sz w:val="16"/>
          <w:szCs w:val="16"/>
        </w:rPr>
        <w:t>Hrvats</w:t>
      </w:r>
      <w:r w:rsidR="00BE4617">
        <w:rPr>
          <w:rFonts w:ascii="Times New Roman" w:hAnsi="Times New Roman" w:cs="Times New Roman"/>
          <w:sz w:val="16"/>
          <w:szCs w:val="16"/>
        </w:rPr>
        <w:t>kog zavod za zapošljavanje (202</w:t>
      </w:r>
      <w:r w:rsidR="00C47F97">
        <w:rPr>
          <w:rFonts w:ascii="Times New Roman" w:hAnsi="Times New Roman" w:cs="Times New Roman"/>
          <w:sz w:val="16"/>
          <w:szCs w:val="16"/>
        </w:rPr>
        <w:t>6</w:t>
      </w:r>
      <w:r w:rsidRPr="00244715">
        <w:rPr>
          <w:rFonts w:ascii="Times New Roman" w:hAnsi="Times New Roman" w:cs="Times New Roman"/>
          <w:sz w:val="16"/>
          <w:szCs w:val="16"/>
        </w:rPr>
        <w:t>).</w:t>
      </w:r>
    </w:p>
  </w:footnote>
  <w:footnote w:id="22">
    <w:p w14:paraId="38C4CA19" w14:textId="0FD3F2B4" w:rsidR="000D138B" w:rsidRDefault="000D138B">
      <w:pPr>
        <w:pStyle w:val="FootnoteText"/>
      </w:pPr>
      <w:r w:rsidRPr="00244715">
        <w:rPr>
          <w:rStyle w:val="FootnoteReference"/>
          <w:rFonts w:ascii="Times New Roman" w:hAnsi="Times New Roman" w:cs="Times New Roman"/>
          <w:sz w:val="16"/>
          <w:szCs w:val="16"/>
        </w:rPr>
        <w:footnoteRef/>
      </w:r>
      <w:r w:rsidRPr="00244715">
        <w:rPr>
          <w:rFonts w:ascii="Times New Roman" w:hAnsi="Times New Roman" w:cs="Times New Roman"/>
          <w:sz w:val="16"/>
          <w:szCs w:val="16"/>
        </w:rPr>
        <w:t xml:space="preserve"> Izvor podataka korišten za analizu i slikovni prikaz: Statistički podaci</w:t>
      </w:r>
      <w:r w:rsidRPr="00244715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244715">
        <w:rPr>
          <w:rFonts w:ascii="Times New Roman" w:hAnsi="Times New Roman" w:cs="Times New Roman"/>
          <w:sz w:val="16"/>
          <w:szCs w:val="16"/>
        </w:rPr>
        <w:t>Hrvatskog zavod za zapošljavanje (202</w:t>
      </w:r>
      <w:r w:rsidR="00694E1C">
        <w:rPr>
          <w:rFonts w:ascii="Times New Roman" w:hAnsi="Times New Roman" w:cs="Times New Roman"/>
          <w:sz w:val="16"/>
          <w:szCs w:val="16"/>
        </w:rPr>
        <w:t>6</w:t>
      </w:r>
      <w:r w:rsidRPr="00244715">
        <w:rPr>
          <w:rFonts w:ascii="Times New Roman" w:hAnsi="Times New Roman" w:cs="Times New Roman"/>
          <w:sz w:val="16"/>
          <w:szCs w:val="16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E9119" w14:textId="77777777" w:rsidR="000D138B" w:rsidRPr="00A175B1" w:rsidRDefault="000D138B" w:rsidP="00A175B1">
    <w:pPr>
      <w:keepNext/>
      <w:spacing w:before="80" w:after="60" w:line="276" w:lineRule="auto"/>
      <w:ind w:left="992" w:firstLine="709"/>
      <w:jc w:val="center"/>
      <w:outlineLvl w:val="0"/>
      <w:rPr>
        <w:rFonts w:ascii="Times New Roman" w:eastAsia="Times New Roman" w:hAnsi="Times New Roman" w:cs="Times New Roman"/>
        <w:b/>
        <w:bCs/>
        <w:kern w:val="32"/>
        <w:sz w:val="24"/>
        <w:szCs w:val="24"/>
      </w:rPr>
    </w:pPr>
    <w:r w:rsidRPr="00A175B1">
      <w:rPr>
        <w:rFonts w:ascii="Times New Roman" w:eastAsia="Times New Roman" w:hAnsi="Times New Roman" w:cs="Times New Roman"/>
        <w:noProof/>
        <w:sz w:val="24"/>
        <w:szCs w:val="24"/>
        <w:lang w:eastAsia="hr-HR"/>
      </w:rPr>
      <w:drawing>
        <wp:anchor distT="0" distB="0" distL="114300" distR="114300" simplePos="0" relativeHeight="251659264" behindDoc="0" locked="0" layoutInCell="1" allowOverlap="1" wp14:anchorId="34646F7E" wp14:editId="0C15F7FD">
          <wp:simplePos x="0" y="0"/>
          <wp:positionH relativeFrom="column">
            <wp:posOffset>-57150</wp:posOffset>
          </wp:positionH>
          <wp:positionV relativeFrom="paragraph">
            <wp:posOffset>-161925</wp:posOffset>
          </wp:positionV>
          <wp:extent cx="963295" cy="796290"/>
          <wp:effectExtent l="0" t="0" r="8255" b="3810"/>
          <wp:wrapNone/>
          <wp:docPr id="27" name="Picture 27" descr="HZZ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ZZ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796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75B1">
      <w:rPr>
        <w:rFonts w:ascii="Times New Roman" w:eastAsia="Times New Roman" w:hAnsi="Times New Roman" w:cs="Times New Roman"/>
        <w:b/>
        <w:bCs/>
        <w:kern w:val="32"/>
        <w:sz w:val="24"/>
        <w:szCs w:val="24"/>
      </w:rPr>
      <w:t>HRVATSKI ZAVOD ZA ZAPOŠLJAVANJE</w:t>
    </w:r>
  </w:p>
  <w:p w14:paraId="38614912" w14:textId="77777777" w:rsidR="000D138B" w:rsidRPr="00A175B1" w:rsidRDefault="000D138B" w:rsidP="00A175B1">
    <w:pPr>
      <w:pBdr>
        <w:top w:val="single" w:sz="4" w:space="2" w:color="auto"/>
      </w:pBdr>
      <w:tabs>
        <w:tab w:val="center" w:pos="4536"/>
        <w:tab w:val="right" w:pos="9072"/>
      </w:tabs>
      <w:spacing w:after="0" w:line="276" w:lineRule="auto"/>
      <w:ind w:firstLine="1701"/>
      <w:jc w:val="center"/>
      <w:rPr>
        <w:rFonts w:ascii="Times New Roman" w:eastAsia="Times New Roman" w:hAnsi="Times New Roman" w:cs="Times New Roman"/>
        <w:sz w:val="24"/>
        <w:szCs w:val="24"/>
        <w:vertAlign w:val="subscript"/>
      </w:rPr>
    </w:pPr>
    <w:r w:rsidRPr="00A175B1">
      <w:rPr>
        <w:rFonts w:ascii="Times New Roman" w:eastAsia="Times New Roman" w:hAnsi="Times New Roman" w:cs="Times New Roman"/>
        <w:sz w:val="24"/>
        <w:szCs w:val="24"/>
        <w:vertAlign w:val="subscript"/>
      </w:rPr>
      <w:t xml:space="preserve">P.P. 933, Savska cesta 64, 10 000  Zagreb  Telefon: 01/ 6126 000 </w:t>
    </w:r>
    <w:r w:rsidRPr="00A175B1">
      <w:rPr>
        <w:rFonts w:ascii="Times New Roman" w:eastAsia="Times New Roman" w:hAnsi="Times New Roman" w:cs="Times New Roman"/>
        <w:sz w:val="24"/>
        <w:szCs w:val="24"/>
        <w:vertAlign w:val="subscript"/>
      </w:rPr>
      <w:sym w:font="Symbol" w:char="F0B7"/>
    </w:r>
    <w:r w:rsidRPr="00A175B1">
      <w:rPr>
        <w:rFonts w:ascii="Times New Roman" w:eastAsia="Times New Roman" w:hAnsi="Times New Roman" w:cs="Times New Roman"/>
        <w:sz w:val="24"/>
        <w:szCs w:val="24"/>
        <w:vertAlign w:val="subscript"/>
      </w:rPr>
      <w:t xml:space="preserve"> Fax: 01/6126 038; 6126 039</w:t>
    </w:r>
  </w:p>
  <w:p w14:paraId="073CFAFA" w14:textId="77777777" w:rsidR="000D138B" w:rsidRPr="00A175B1" w:rsidRDefault="000D138B" w:rsidP="00A175B1">
    <w:pPr>
      <w:pBdr>
        <w:top w:val="single" w:sz="4" w:space="2" w:color="auto"/>
      </w:pBdr>
      <w:tabs>
        <w:tab w:val="left" w:pos="708"/>
        <w:tab w:val="center" w:pos="4536"/>
        <w:tab w:val="right" w:pos="9072"/>
      </w:tabs>
      <w:spacing w:after="0" w:line="276" w:lineRule="auto"/>
      <w:ind w:firstLine="1701"/>
      <w:jc w:val="center"/>
      <w:rPr>
        <w:rFonts w:ascii="Times New Roman" w:eastAsia="Times New Roman" w:hAnsi="Times New Roman" w:cs="Times New Roman"/>
        <w:color w:val="0000FF"/>
        <w:sz w:val="24"/>
        <w:szCs w:val="24"/>
        <w:vertAlign w:val="subscript"/>
      </w:rPr>
    </w:pPr>
    <w:r w:rsidRPr="00A175B1">
      <w:rPr>
        <w:rFonts w:ascii="Times New Roman" w:eastAsia="Times New Roman" w:hAnsi="Times New Roman" w:cs="Times New Roman"/>
        <w:sz w:val="24"/>
        <w:szCs w:val="24"/>
        <w:vertAlign w:val="subscript"/>
      </w:rPr>
      <w:t xml:space="preserve">OIB: 91547293790  </w:t>
    </w:r>
    <w:r w:rsidRPr="00A175B1">
      <w:rPr>
        <w:rFonts w:ascii="Times New Roman" w:eastAsia="Times New Roman" w:hAnsi="Times New Roman" w:cs="Times New Roman"/>
        <w:sz w:val="24"/>
        <w:szCs w:val="24"/>
        <w:vertAlign w:val="subscript"/>
      </w:rPr>
      <w:sym w:font="Symbol" w:char="F0B7"/>
    </w:r>
    <w:r w:rsidRPr="00A175B1">
      <w:rPr>
        <w:rFonts w:ascii="Times New Roman" w:eastAsia="Times New Roman" w:hAnsi="Times New Roman" w:cs="Times New Roman"/>
        <w:sz w:val="24"/>
        <w:szCs w:val="24"/>
        <w:vertAlign w:val="subscript"/>
      </w:rPr>
      <w:t xml:space="preserve">  E-mail: </w:t>
    </w:r>
    <w:r w:rsidRPr="00A175B1">
      <w:rPr>
        <w:rFonts w:ascii="Times New Roman" w:eastAsia="Times New Roman" w:hAnsi="Times New Roman" w:cs="Times New Roman"/>
        <w:color w:val="0000FF"/>
        <w:sz w:val="24"/>
        <w:szCs w:val="24"/>
        <w:vertAlign w:val="subscript"/>
      </w:rPr>
      <w:t>hzz@hzz.hr</w:t>
    </w:r>
    <w:r w:rsidRPr="00A175B1">
      <w:rPr>
        <w:rFonts w:ascii="Times New Roman" w:eastAsia="Times New Roman" w:hAnsi="Times New Roman" w:cs="Times New Roman"/>
        <w:sz w:val="24"/>
        <w:szCs w:val="24"/>
        <w:vertAlign w:val="subscript"/>
      </w:rPr>
      <w:t xml:space="preserve">  </w:t>
    </w:r>
    <w:r w:rsidRPr="00A175B1">
      <w:rPr>
        <w:rFonts w:ascii="Times New Roman" w:eastAsia="Times New Roman" w:hAnsi="Times New Roman" w:cs="Times New Roman"/>
        <w:sz w:val="24"/>
        <w:szCs w:val="24"/>
        <w:vertAlign w:val="subscript"/>
      </w:rPr>
      <w:sym w:font="Symbol" w:char="F0B7"/>
    </w:r>
    <w:r w:rsidRPr="00A175B1">
      <w:rPr>
        <w:rFonts w:ascii="Times New Roman" w:eastAsia="Times New Roman" w:hAnsi="Times New Roman" w:cs="Times New Roman"/>
        <w:sz w:val="24"/>
        <w:szCs w:val="24"/>
        <w:vertAlign w:val="subscript"/>
      </w:rPr>
      <w:t xml:space="preserve">  URL: http:// </w:t>
    </w:r>
    <w:hyperlink r:id="rId2" w:history="1">
      <w:r w:rsidRPr="00A175B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vertAlign w:val="subscript"/>
        </w:rPr>
        <w:t>www.hzz.hr</w:t>
      </w:r>
    </w:hyperlink>
  </w:p>
  <w:p w14:paraId="49750E94" w14:textId="77777777" w:rsidR="000D138B" w:rsidRDefault="000D13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E31E9"/>
    <w:multiLevelType w:val="hybridMultilevel"/>
    <w:tmpl w:val="57A25E7E"/>
    <w:lvl w:ilvl="0" w:tplc="9B6AC2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160E9"/>
    <w:multiLevelType w:val="hybridMultilevel"/>
    <w:tmpl w:val="960CCC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826B9"/>
    <w:multiLevelType w:val="multilevel"/>
    <w:tmpl w:val="943647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1302009"/>
    <w:multiLevelType w:val="hybridMultilevel"/>
    <w:tmpl w:val="66F08A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E64551"/>
    <w:multiLevelType w:val="hybridMultilevel"/>
    <w:tmpl w:val="6F64B9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7515930">
    <w:abstractNumId w:val="3"/>
  </w:num>
  <w:num w:numId="2" w16cid:durableId="1908372594">
    <w:abstractNumId w:val="4"/>
  </w:num>
  <w:num w:numId="3" w16cid:durableId="1333490050">
    <w:abstractNumId w:val="1"/>
  </w:num>
  <w:num w:numId="4" w16cid:durableId="317541889">
    <w:abstractNumId w:val="2"/>
  </w:num>
  <w:num w:numId="5" w16cid:durableId="258566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8FE"/>
    <w:rsid w:val="00042C15"/>
    <w:rsid w:val="000545EA"/>
    <w:rsid w:val="00054AF9"/>
    <w:rsid w:val="0006540A"/>
    <w:rsid w:val="0007164F"/>
    <w:rsid w:val="00074907"/>
    <w:rsid w:val="00091F43"/>
    <w:rsid w:val="000958FE"/>
    <w:rsid w:val="000A7223"/>
    <w:rsid w:val="000B18BF"/>
    <w:rsid w:val="000B70DC"/>
    <w:rsid w:val="000C5896"/>
    <w:rsid w:val="000D138B"/>
    <w:rsid w:val="000E2CEB"/>
    <w:rsid w:val="000F02EB"/>
    <w:rsid w:val="000F38F7"/>
    <w:rsid w:val="000F48FD"/>
    <w:rsid w:val="00102399"/>
    <w:rsid w:val="0010299B"/>
    <w:rsid w:val="00103345"/>
    <w:rsid w:val="00104CD1"/>
    <w:rsid w:val="001444FF"/>
    <w:rsid w:val="00153911"/>
    <w:rsid w:val="00154492"/>
    <w:rsid w:val="00155C6B"/>
    <w:rsid w:val="00156CF1"/>
    <w:rsid w:val="001657E6"/>
    <w:rsid w:val="001730E5"/>
    <w:rsid w:val="00192BE6"/>
    <w:rsid w:val="00193F3F"/>
    <w:rsid w:val="00194EC4"/>
    <w:rsid w:val="001A1974"/>
    <w:rsid w:val="001B0869"/>
    <w:rsid w:val="001B15B5"/>
    <w:rsid w:val="001B4898"/>
    <w:rsid w:val="001C406D"/>
    <w:rsid w:val="001C7618"/>
    <w:rsid w:val="001E185E"/>
    <w:rsid w:val="001F1961"/>
    <w:rsid w:val="001F6111"/>
    <w:rsid w:val="00200513"/>
    <w:rsid w:val="00201875"/>
    <w:rsid w:val="00206992"/>
    <w:rsid w:val="00214F60"/>
    <w:rsid w:val="0021653E"/>
    <w:rsid w:val="00220008"/>
    <w:rsid w:val="0023042B"/>
    <w:rsid w:val="0023380C"/>
    <w:rsid w:val="00233A10"/>
    <w:rsid w:val="00241410"/>
    <w:rsid w:val="00244715"/>
    <w:rsid w:val="00245836"/>
    <w:rsid w:val="002468CE"/>
    <w:rsid w:val="00246DD5"/>
    <w:rsid w:val="00250456"/>
    <w:rsid w:val="0025081E"/>
    <w:rsid w:val="00256385"/>
    <w:rsid w:val="002625B5"/>
    <w:rsid w:val="00272179"/>
    <w:rsid w:val="002809B2"/>
    <w:rsid w:val="00282DE9"/>
    <w:rsid w:val="00285CD3"/>
    <w:rsid w:val="00292C15"/>
    <w:rsid w:val="0029730C"/>
    <w:rsid w:val="00297BA7"/>
    <w:rsid w:val="002B0352"/>
    <w:rsid w:val="002B1E2C"/>
    <w:rsid w:val="002C29C8"/>
    <w:rsid w:val="002F152E"/>
    <w:rsid w:val="002F439F"/>
    <w:rsid w:val="0030269F"/>
    <w:rsid w:val="00304B57"/>
    <w:rsid w:val="00312050"/>
    <w:rsid w:val="003177DA"/>
    <w:rsid w:val="00320C05"/>
    <w:rsid w:val="00320DF2"/>
    <w:rsid w:val="00334300"/>
    <w:rsid w:val="00350D75"/>
    <w:rsid w:val="0039746F"/>
    <w:rsid w:val="003B7A4A"/>
    <w:rsid w:val="003D4A06"/>
    <w:rsid w:val="003E2DD1"/>
    <w:rsid w:val="003E52F0"/>
    <w:rsid w:val="00403A79"/>
    <w:rsid w:val="00414D32"/>
    <w:rsid w:val="00420BC8"/>
    <w:rsid w:val="00430268"/>
    <w:rsid w:val="004324E4"/>
    <w:rsid w:val="004335E6"/>
    <w:rsid w:val="004353D7"/>
    <w:rsid w:val="00492211"/>
    <w:rsid w:val="004B12E8"/>
    <w:rsid w:val="004B1550"/>
    <w:rsid w:val="004B4F87"/>
    <w:rsid w:val="004B69EF"/>
    <w:rsid w:val="004C1390"/>
    <w:rsid w:val="004D06D9"/>
    <w:rsid w:val="004E374C"/>
    <w:rsid w:val="004E714D"/>
    <w:rsid w:val="004F2EA5"/>
    <w:rsid w:val="00500DE3"/>
    <w:rsid w:val="00516CFC"/>
    <w:rsid w:val="0052053B"/>
    <w:rsid w:val="00553927"/>
    <w:rsid w:val="00555939"/>
    <w:rsid w:val="0056299D"/>
    <w:rsid w:val="00564517"/>
    <w:rsid w:val="00570E50"/>
    <w:rsid w:val="00577982"/>
    <w:rsid w:val="005863A5"/>
    <w:rsid w:val="005A2361"/>
    <w:rsid w:val="005A6657"/>
    <w:rsid w:val="005B6E1A"/>
    <w:rsid w:val="005C0F95"/>
    <w:rsid w:val="005D0307"/>
    <w:rsid w:val="005D5D4C"/>
    <w:rsid w:val="005F6690"/>
    <w:rsid w:val="00601725"/>
    <w:rsid w:val="006076A4"/>
    <w:rsid w:val="00613952"/>
    <w:rsid w:val="00624F9B"/>
    <w:rsid w:val="00631198"/>
    <w:rsid w:val="0063262C"/>
    <w:rsid w:val="006426FC"/>
    <w:rsid w:val="00643B9C"/>
    <w:rsid w:val="00647081"/>
    <w:rsid w:val="0065742A"/>
    <w:rsid w:val="00661B4B"/>
    <w:rsid w:val="00675CC9"/>
    <w:rsid w:val="00685DBF"/>
    <w:rsid w:val="00694E1C"/>
    <w:rsid w:val="006A1D4F"/>
    <w:rsid w:val="006A5A5F"/>
    <w:rsid w:val="006C0D7D"/>
    <w:rsid w:val="006C2ECE"/>
    <w:rsid w:val="006E5322"/>
    <w:rsid w:val="006F345A"/>
    <w:rsid w:val="00700F4E"/>
    <w:rsid w:val="007032B2"/>
    <w:rsid w:val="00706FB9"/>
    <w:rsid w:val="007108BD"/>
    <w:rsid w:val="007120F9"/>
    <w:rsid w:val="007140E3"/>
    <w:rsid w:val="00715ED8"/>
    <w:rsid w:val="00730F01"/>
    <w:rsid w:val="00742E38"/>
    <w:rsid w:val="00761801"/>
    <w:rsid w:val="00766CCB"/>
    <w:rsid w:val="00767E3A"/>
    <w:rsid w:val="00794AE3"/>
    <w:rsid w:val="007A7CC8"/>
    <w:rsid w:val="007A7FAF"/>
    <w:rsid w:val="007B2F68"/>
    <w:rsid w:val="007B6CA1"/>
    <w:rsid w:val="007B70B5"/>
    <w:rsid w:val="007C573E"/>
    <w:rsid w:val="007D08FA"/>
    <w:rsid w:val="007D24FE"/>
    <w:rsid w:val="007E2DA2"/>
    <w:rsid w:val="007E5842"/>
    <w:rsid w:val="007F135D"/>
    <w:rsid w:val="007F377D"/>
    <w:rsid w:val="00800367"/>
    <w:rsid w:val="00803C00"/>
    <w:rsid w:val="008064A6"/>
    <w:rsid w:val="00826333"/>
    <w:rsid w:val="00830BE7"/>
    <w:rsid w:val="00835CA6"/>
    <w:rsid w:val="00847AD4"/>
    <w:rsid w:val="008515B8"/>
    <w:rsid w:val="008526A1"/>
    <w:rsid w:val="0086544A"/>
    <w:rsid w:val="008833FB"/>
    <w:rsid w:val="00892048"/>
    <w:rsid w:val="00892ADE"/>
    <w:rsid w:val="00895C6B"/>
    <w:rsid w:val="008A11F6"/>
    <w:rsid w:val="008A426E"/>
    <w:rsid w:val="008A6C79"/>
    <w:rsid w:val="008B1B4D"/>
    <w:rsid w:val="008B4ACE"/>
    <w:rsid w:val="008B7835"/>
    <w:rsid w:val="008D5695"/>
    <w:rsid w:val="008E07AC"/>
    <w:rsid w:val="008E160F"/>
    <w:rsid w:val="008F5EB3"/>
    <w:rsid w:val="00904134"/>
    <w:rsid w:val="009343AB"/>
    <w:rsid w:val="00935B55"/>
    <w:rsid w:val="00935C7F"/>
    <w:rsid w:val="009460E0"/>
    <w:rsid w:val="00981261"/>
    <w:rsid w:val="00986387"/>
    <w:rsid w:val="00986615"/>
    <w:rsid w:val="009A717F"/>
    <w:rsid w:val="009A7950"/>
    <w:rsid w:val="009E3A3F"/>
    <w:rsid w:val="009E74FF"/>
    <w:rsid w:val="009F112B"/>
    <w:rsid w:val="009F3DF3"/>
    <w:rsid w:val="009F5E50"/>
    <w:rsid w:val="00A175B1"/>
    <w:rsid w:val="00A2513D"/>
    <w:rsid w:val="00A57B2E"/>
    <w:rsid w:val="00A61A91"/>
    <w:rsid w:val="00A627C5"/>
    <w:rsid w:val="00A800B2"/>
    <w:rsid w:val="00A81780"/>
    <w:rsid w:val="00A96D13"/>
    <w:rsid w:val="00AC23CF"/>
    <w:rsid w:val="00AC34A6"/>
    <w:rsid w:val="00AD4AC7"/>
    <w:rsid w:val="00AE3286"/>
    <w:rsid w:val="00AF3153"/>
    <w:rsid w:val="00AF6E3B"/>
    <w:rsid w:val="00B00DDD"/>
    <w:rsid w:val="00B179CD"/>
    <w:rsid w:val="00B41591"/>
    <w:rsid w:val="00B53DDA"/>
    <w:rsid w:val="00B63A67"/>
    <w:rsid w:val="00B6547C"/>
    <w:rsid w:val="00B7120B"/>
    <w:rsid w:val="00B828C2"/>
    <w:rsid w:val="00B839E7"/>
    <w:rsid w:val="00B83D37"/>
    <w:rsid w:val="00B84DAD"/>
    <w:rsid w:val="00B87F7E"/>
    <w:rsid w:val="00B90A04"/>
    <w:rsid w:val="00B91878"/>
    <w:rsid w:val="00B93E62"/>
    <w:rsid w:val="00B952F7"/>
    <w:rsid w:val="00BB07FE"/>
    <w:rsid w:val="00BB187D"/>
    <w:rsid w:val="00BB2F3D"/>
    <w:rsid w:val="00BB3DC0"/>
    <w:rsid w:val="00BB57D1"/>
    <w:rsid w:val="00BC1FA1"/>
    <w:rsid w:val="00BC2E3E"/>
    <w:rsid w:val="00BC5C63"/>
    <w:rsid w:val="00BE20F7"/>
    <w:rsid w:val="00BE3380"/>
    <w:rsid w:val="00BE4617"/>
    <w:rsid w:val="00BE6C40"/>
    <w:rsid w:val="00BE7A6C"/>
    <w:rsid w:val="00BF487E"/>
    <w:rsid w:val="00BF752E"/>
    <w:rsid w:val="00C02345"/>
    <w:rsid w:val="00C03FC1"/>
    <w:rsid w:val="00C35865"/>
    <w:rsid w:val="00C47634"/>
    <w:rsid w:val="00C47F97"/>
    <w:rsid w:val="00C53B0D"/>
    <w:rsid w:val="00C626DF"/>
    <w:rsid w:val="00C910E0"/>
    <w:rsid w:val="00CC0356"/>
    <w:rsid w:val="00CC1191"/>
    <w:rsid w:val="00CC3871"/>
    <w:rsid w:val="00CC724E"/>
    <w:rsid w:val="00CD1AF1"/>
    <w:rsid w:val="00CD211C"/>
    <w:rsid w:val="00CD2530"/>
    <w:rsid w:val="00CD465F"/>
    <w:rsid w:val="00CE5650"/>
    <w:rsid w:val="00CE60D3"/>
    <w:rsid w:val="00D1390E"/>
    <w:rsid w:val="00D23D04"/>
    <w:rsid w:val="00D32696"/>
    <w:rsid w:val="00D4279D"/>
    <w:rsid w:val="00D53905"/>
    <w:rsid w:val="00D54874"/>
    <w:rsid w:val="00D5634B"/>
    <w:rsid w:val="00D57C00"/>
    <w:rsid w:val="00D6309B"/>
    <w:rsid w:val="00D65359"/>
    <w:rsid w:val="00D657BD"/>
    <w:rsid w:val="00D65C37"/>
    <w:rsid w:val="00D77BC5"/>
    <w:rsid w:val="00D91DF6"/>
    <w:rsid w:val="00D97973"/>
    <w:rsid w:val="00DB5D71"/>
    <w:rsid w:val="00DB6F89"/>
    <w:rsid w:val="00DB7E29"/>
    <w:rsid w:val="00DC0B67"/>
    <w:rsid w:val="00DD604C"/>
    <w:rsid w:val="00DE427D"/>
    <w:rsid w:val="00DF206D"/>
    <w:rsid w:val="00E14F92"/>
    <w:rsid w:val="00E150D6"/>
    <w:rsid w:val="00E218CC"/>
    <w:rsid w:val="00E348D2"/>
    <w:rsid w:val="00E40446"/>
    <w:rsid w:val="00E47624"/>
    <w:rsid w:val="00E57B8E"/>
    <w:rsid w:val="00E6759E"/>
    <w:rsid w:val="00E70642"/>
    <w:rsid w:val="00E73DF7"/>
    <w:rsid w:val="00E801B1"/>
    <w:rsid w:val="00E90EC9"/>
    <w:rsid w:val="00E926B1"/>
    <w:rsid w:val="00E92D56"/>
    <w:rsid w:val="00EA3CEF"/>
    <w:rsid w:val="00EA4B56"/>
    <w:rsid w:val="00EA622C"/>
    <w:rsid w:val="00EA7AAC"/>
    <w:rsid w:val="00ED4F4A"/>
    <w:rsid w:val="00EF26F6"/>
    <w:rsid w:val="00F1574E"/>
    <w:rsid w:val="00F209FC"/>
    <w:rsid w:val="00F23334"/>
    <w:rsid w:val="00F36BD0"/>
    <w:rsid w:val="00F448B0"/>
    <w:rsid w:val="00F50CB7"/>
    <w:rsid w:val="00F55C3A"/>
    <w:rsid w:val="00F60C17"/>
    <w:rsid w:val="00F73543"/>
    <w:rsid w:val="00F77D07"/>
    <w:rsid w:val="00F81B9F"/>
    <w:rsid w:val="00FB7EBD"/>
    <w:rsid w:val="00FC3BD1"/>
    <w:rsid w:val="00FC46ED"/>
    <w:rsid w:val="00FF0C93"/>
    <w:rsid w:val="00FF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CD9281"/>
  <w15:chartTrackingRefBased/>
  <w15:docId w15:val="{F1965FB7-7D9B-4D0C-909E-5CA2C617B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0D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350D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0D7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38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75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5B1"/>
  </w:style>
  <w:style w:type="paragraph" w:styleId="Footer">
    <w:name w:val="footer"/>
    <w:basedOn w:val="Normal"/>
    <w:link w:val="FooterChar"/>
    <w:uiPriority w:val="99"/>
    <w:unhideWhenUsed/>
    <w:rsid w:val="00A175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5B1"/>
  </w:style>
  <w:style w:type="character" w:customStyle="1" w:styleId="Heading1Char">
    <w:name w:val="Heading 1 Char"/>
    <w:basedOn w:val="DefaultParagraphFont"/>
    <w:link w:val="Heading1"/>
    <w:uiPriority w:val="9"/>
    <w:rsid w:val="00350D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350D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50D7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200513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153911"/>
    <w:pPr>
      <w:tabs>
        <w:tab w:val="left" w:pos="880"/>
        <w:tab w:val="right" w:leader="dot" w:pos="9062"/>
      </w:tabs>
      <w:spacing w:after="100" w:line="276" w:lineRule="auto"/>
      <w:ind w:left="221"/>
      <w:jc w:val="both"/>
    </w:pPr>
  </w:style>
  <w:style w:type="character" w:styleId="Hyperlink">
    <w:name w:val="Hyperlink"/>
    <w:basedOn w:val="DefaultParagraphFont"/>
    <w:uiPriority w:val="99"/>
    <w:unhideWhenUsed/>
    <w:rsid w:val="00200513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200513"/>
    <w:pPr>
      <w:spacing w:after="10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200513"/>
    <w:pPr>
      <w:spacing w:after="100"/>
      <w:ind w:left="440"/>
    </w:pPr>
    <w:rPr>
      <w:rFonts w:eastAsiaTheme="minorEastAsia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545E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545E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545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3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26" Type="http://schemas.openxmlformats.org/officeDocument/2006/relationships/chart" Target="charts/chart17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5" Type="http://schemas.openxmlformats.org/officeDocument/2006/relationships/chart" Target="charts/chart16.xml"/><Relationship Id="rId33" Type="http://schemas.openxmlformats.org/officeDocument/2006/relationships/chart" Target="charts/chart24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chart" Target="charts/chart11.xml"/><Relationship Id="rId29" Type="http://schemas.openxmlformats.org/officeDocument/2006/relationships/chart" Target="charts/chart2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chart" Target="charts/chart15.xml"/><Relationship Id="rId32" Type="http://schemas.openxmlformats.org/officeDocument/2006/relationships/chart" Target="charts/chart23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chart" Target="charts/chart14.xml"/><Relationship Id="rId28" Type="http://schemas.openxmlformats.org/officeDocument/2006/relationships/chart" Target="charts/chart19.xml"/><Relationship Id="rId36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chart" Target="charts/chart10.xml"/><Relationship Id="rId31" Type="http://schemas.openxmlformats.org/officeDocument/2006/relationships/chart" Target="charts/chart2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hart" Target="charts/chart5.xml"/><Relationship Id="rId22" Type="http://schemas.openxmlformats.org/officeDocument/2006/relationships/chart" Target="charts/chart13.xml"/><Relationship Id="rId27" Type="http://schemas.openxmlformats.org/officeDocument/2006/relationships/chart" Target="charts/chart18.xml"/><Relationship Id="rId30" Type="http://schemas.openxmlformats.org/officeDocument/2006/relationships/chart" Target="charts/chart21.xml"/><Relationship Id="rId35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zz.hr/" TargetMode="External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2.bin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5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6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7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3.bin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8.xlsx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9.xlsx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package" Target="../embeddings/Microsoft_Excel_Worksheet20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2794BF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0E3545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0BDA-4C5C-9B0E-09524EDFE003}"/>
              </c:ext>
            </c:extLst>
          </c:dPt>
          <c:dLbls>
            <c:dLbl>
              <c:idx val="0"/>
              <c:layout>
                <c:manualLayout>
                  <c:x val="-7.631057612051414E-3"/>
                  <c:y val="0.153047627939788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BDA-4C5C-9B0E-09524EDFE003}"/>
                </c:ext>
              </c:extLst>
            </c:dLbl>
            <c:dLbl>
              <c:idx val="1"/>
              <c:layout>
                <c:manualLayout>
                  <c:x val="-1.6953972707434654E-2"/>
                  <c:y val="0.1277632193209050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BDA-4C5C-9B0E-09524EDFE003}"/>
                </c:ext>
              </c:extLst>
            </c:dLbl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'Ukupno zapošljavanje'!$X$8:$Y$8</c:f>
              <c:strCache>
                <c:ptCount val="2"/>
                <c:pt idx="0">
                  <c:v>Muškarci</c:v>
                </c:pt>
                <c:pt idx="1">
                  <c:v>Žene</c:v>
                </c:pt>
              </c:strCache>
            </c:strRef>
          </c:cat>
          <c:val>
            <c:numRef>
              <c:f>'Ukupno zapošljavanje'!$X$9:$Y$9</c:f>
              <c:numCache>
                <c:formatCode>General</c:formatCode>
                <c:ptCount val="2"/>
                <c:pt idx="0">
                  <c:v>1131</c:v>
                </c:pt>
                <c:pt idx="1">
                  <c:v>929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BDA-4C5C-9B0E-09524EDFE0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67285208"/>
        <c:axId val="667278728"/>
      </c:barChart>
      <c:catAx>
        <c:axId val="667285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667278728"/>
        <c:crosses val="autoZero"/>
        <c:auto val="1"/>
        <c:lblAlgn val="ctr"/>
        <c:lblOffset val="100"/>
        <c:noMultiLvlLbl val="0"/>
      </c:catAx>
      <c:valAx>
        <c:axId val="667278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6672852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904377608536638"/>
          <c:y val="0"/>
          <c:w val="0.3972667269050385"/>
          <c:h val="0.82707407307874914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shade val="45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4326-4B1F-9487-941512DAE9F3}"/>
              </c:ext>
            </c:extLst>
          </c:dPt>
          <c:dPt>
            <c:idx val="1"/>
            <c:bubble3D val="0"/>
            <c:spPr>
              <a:solidFill>
                <a:schemeClr val="accent1">
                  <a:shade val="61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4326-4B1F-9487-941512DAE9F3}"/>
              </c:ext>
            </c:extLst>
          </c:dPt>
          <c:dPt>
            <c:idx val="2"/>
            <c:bubble3D val="0"/>
            <c:spPr>
              <a:solidFill>
                <a:schemeClr val="accent1">
                  <a:shade val="76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4326-4B1F-9487-941512DAE9F3}"/>
              </c:ext>
            </c:extLst>
          </c:dPt>
          <c:dPt>
            <c:idx val="3"/>
            <c:bubble3D val="0"/>
            <c:spPr>
              <a:solidFill>
                <a:schemeClr val="accent1">
                  <a:shade val="92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4326-4B1F-9487-941512DAE9F3}"/>
              </c:ext>
            </c:extLst>
          </c:dPt>
          <c:dPt>
            <c:idx val="4"/>
            <c:bubble3D val="0"/>
            <c:spPr>
              <a:solidFill>
                <a:schemeClr val="accent1">
                  <a:tint val="93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4326-4B1F-9487-941512DAE9F3}"/>
              </c:ext>
            </c:extLst>
          </c:dPt>
          <c:dPt>
            <c:idx val="5"/>
            <c:bubble3D val="0"/>
            <c:spPr>
              <a:solidFill>
                <a:schemeClr val="accent1">
                  <a:tint val="77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4326-4B1F-9487-941512DAE9F3}"/>
              </c:ext>
            </c:extLst>
          </c:dPt>
          <c:dPt>
            <c:idx val="6"/>
            <c:bubble3D val="0"/>
            <c:spPr>
              <a:solidFill>
                <a:schemeClr val="accent1">
                  <a:tint val="62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4326-4B1F-9487-941512DAE9F3}"/>
              </c:ext>
            </c:extLst>
          </c:dPt>
          <c:dPt>
            <c:idx val="7"/>
            <c:bubble3D val="0"/>
            <c:spPr>
              <a:solidFill>
                <a:schemeClr val="accent1">
                  <a:tint val="46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4326-4B1F-9487-941512DAE9F3}"/>
              </c:ext>
            </c:extLst>
          </c:dPt>
          <c:dLbls>
            <c:dLbl>
              <c:idx val="0"/>
              <c:layout>
                <c:manualLayout>
                  <c:x val="0.10710382513661194"/>
                  <c:y val="6.604242335289603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spc="0" baseline="0">
                      <a:ln>
                        <a:noFill/>
                      </a:ln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424043715846996"/>
                      <c:h val="0.2486493034524530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4326-4B1F-9487-941512DAE9F3}"/>
                </c:ext>
              </c:extLst>
            </c:dLbl>
            <c:dLbl>
              <c:idx val="1"/>
              <c:layout>
                <c:manualLayout>
                  <c:x val="3.2786885245901641E-2"/>
                  <c:y val="-4.99234392760500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spc="0" baseline="0">
                      <a:ln>
                        <a:noFill/>
                      </a:ln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127868852459015"/>
                      <c:h val="0.2339972888004384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4326-4B1F-9487-941512DAE9F3}"/>
                </c:ext>
              </c:extLst>
            </c:dLbl>
            <c:dLbl>
              <c:idx val="2"/>
              <c:layout>
                <c:manualLayout>
                  <c:x val="-4.5901639344262293E-2"/>
                  <c:y val="2.730375426621160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ln>
                        <a:noFill/>
                      </a:ln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326-4B1F-9487-941512DAE9F3}"/>
                </c:ext>
              </c:extLst>
            </c:dLbl>
            <c:dLbl>
              <c:idx val="3"/>
              <c:layout>
                <c:manualLayout>
                  <c:x val="-0.11584699453551912"/>
                  <c:y val="7.2810011376564274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ln>
                          <a:noFill/>
                        </a:ln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A918B0A1-6E1F-465B-87B2-4CAFB3F8D37C}" type="CATEGORYNAME">
                      <a:rPr lang="en-US">
                        <a:solidFill>
                          <a:schemeClr val="tx1"/>
                        </a:solidFill>
                      </a:rPr>
                      <a:pPr>
                        <a:defRPr>
                          <a:ln>
                            <a:noFill/>
                          </a:ln>
                          <a:solidFill>
                            <a:schemeClr val="accent1"/>
                          </a:solidFill>
                        </a:defRPr>
                      </a:pPr>
                      <a:t>[CATEGORY NAME]</a:t>
                    </a:fld>
                    <a:r>
                      <a:rPr lang="en-US" baseline="0">
                        <a:solidFill>
                          <a:schemeClr val="tx1"/>
                        </a:solidFill>
                      </a:rPr>
                      <a:t>
</a:t>
                    </a:r>
                    <a:fld id="{77C5F467-4B90-4963-9DF3-8A08BA51F141}" type="PERCENTAGE">
                      <a:rPr lang="en-US" baseline="0">
                        <a:solidFill>
                          <a:schemeClr val="tx1"/>
                        </a:solidFill>
                      </a:rPr>
                      <a:pPr>
                        <a:defRPr>
                          <a:ln>
                            <a:noFill/>
                          </a:ln>
                          <a:solidFill>
                            <a:schemeClr val="accent1"/>
                          </a:solidFill>
                        </a:defRPr>
                      </a:pPr>
                      <a:t>[PERCENTAGE]</a:t>
                    </a:fld>
                    <a:endParaRPr lang="en-US" baseline="0">
                      <a:solidFill>
                        <a:schemeClr val="tx1"/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ln>
                        <a:noFill/>
                      </a:ln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4326-4B1F-9487-941512DAE9F3}"/>
                </c:ext>
              </c:extLst>
            </c:dLbl>
            <c:dLbl>
              <c:idx val="4"/>
              <c:layout>
                <c:manualLayout>
                  <c:x val="-0.10273224043715846"/>
                  <c:y val="-1.820250284414106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ln>
                          <a:noFill/>
                        </a:ln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12E2CA40-6DC1-403B-BA40-6AB3B474C84D}" type="CATEGORYNAME">
                      <a:rPr lang="en-US">
                        <a:solidFill>
                          <a:schemeClr val="tx1"/>
                        </a:solidFill>
                      </a:rPr>
                      <a:pPr>
                        <a:defRPr>
                          <a:ln>
                            <a:noFill/>
                          </a:ln>
                          <a:solidFill>
                            <a:schemeClr val="accent1"/>
                          </a:solidFill>
                        </a:defRPr>
                      </a:pPr>
                      <a:t>[CATEGORY NAME]</a:t>
                    </a:fld>
                    <a:r>
                      <a:rPr lang="en-US" baseline="0">
                        <a:solidFill>
                          <a:schemeClr val="tx1"/>
                        </a:solidFill>
                      </a:rPr>
                      <a:t>
</a:t>
                    </a:r>
                    <a:fld id="{DF2491FD-B584-4D43-938E-D4E00D3391B1}" type="PERCENTAGE">
                      <a:rPr lang="en-US" baseline="0">
                        <a:solidFill>
                          <a:schemeClr val="tx1"/>
                        </a:solidFill>
                      </a:rPr>
                      <a:pPr>
                        <a:defRPr>
                          <a:ln>
                            <a:noFill/>
                          </a:ln>
                          <a:solidFill>
                            <a:schemeClr val="accent1"/>
                          </a:solidFill>
                        </a:defRPr>
                      </a:pPr>
                      <a:t>[PERCENTAGE]</a:t>
                    </a:fld>
                    <a:endParaRPr lang="en-US" baseline="0">
                      <a:solidFill>
                        <a:schemeClr val="tx1"/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ln>
                        <a:noFill/>
                      </a:ln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4326-4B1F-9487-941512DAE9F3}"/>
                </c:ext>
              </c:extLst>
            </c:dLbl>
            <c:dLbl>
              <c:idx val="5"/>
              <c:layout>
                <c:manualLayout>
                  <c:x val="8.6054816918377003E-8"/>
                  <c:y val="-5.0056882821387982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1" i="0" u="none" strike="noStrike" kern="1200" spc="0" baseline="0">
                        <a:ln>
                          <a:noFill/>
                        </a:ln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1DDBCD64-7145-4543-B024-B23EE3D8B52E}" type="CATEGORYNAME">
                      <a:rPr lang="en-US">
                        <a:solidFill>
                          <a:schemeClr val="tx1"/>
                        </a:solidFill>
                      </a:rPr>
                      <a:pPr>
                        <a:defRPr>
                          <a:ln>
                            <a:noFill/>
                          </a:ln>
                          <a:solidFill>
                            <a:schemeClr val="accent1"/>
                          </a:solidFill>
                        </a:defRPr>
                      </a:pPr>
                      <a:t>[CATEGORY NAME]</a:t>
                    </a:fld>
                    <a:r>
                      <a:rPr lang="en-US" baseline="0">
                        <a:solidFill>
                          <a:schemeClr val="tx1"/>
                        </a:solidFill>
                      </a:rPr>
                      <a:t>
</a:t>
                    </a:r>
                    <a:fld id="{FB951E23-39C1-48C3-80AC-D97F28FA85A7}" type="PERCENTAGE">
                      <a:rPr lang="en-US" baseline="0">
                        <a:solidFill>
                          <a:schemeClr val="tx1"/>
                        </a:solidFill>
                      </a:rPr>
                      <a:pPr>
                        <a:defRPr>
                          <a:ln>
                            <a:noFill/>
                          </a:ln>
                          <a:solidFill>
                            <a:schemeClr val="accent1"/>
                          </a:solidFill>
                        </a:defRPr>
                      </a:pPr>
                      <a:t>[PERCENTAGE]</a:t>
                    </a:fld>
                    <a:endParaRPr lang="en-US" baseline="0">
                      <a:solidFill>
                        <a:schemeClr val="tx1"/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spc="0" baseline="0">
                      <a:ln>
                        <a:noFill/>
                      </a:ln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386885245901637"/>
                      <c:h val="0.2585665529010238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4326-4B1F-9487-941512DAE9F3}"/>
                </c:ext>
              </c:extLst>
            </c:dLbl>
            <c:dLbl>
              <c:idx val="6"/>
              <c:layout>
                <c:manualLayout>
                  <c:x val="-4.9180327868852458E-2"/>
                  <c:y val="6.598407281001138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spc="0" baseline="0">
                      <a:ln>
                        <a:noFill/>
                      </a:ln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535527731164751"/>
                      <c:h val="0.1939250938342604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4326-4B1F-9487-941512DAE9F3}"/>
                </c:ext>
              </c:extLst>
            </c:dLbl>
            <c:dLbl>
              <c:idx val="7"/>
              <c:layout>
                <c:manualLayout>
                  <c:x val="-0.15081967213114758"/>
                  <c:y val="4.550625711035267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ln>
                        <a:noFill/>
                      </a:ln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4326-4B1F-9487-941512DAE9F3}"/>
                </c:ext>
              </c:extLst>
            </c:dLbl>
            <c:spPr>
              <a:ln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spc="0" baseline="0">
                    <a:ln>
                      <a:noFill/>
                    </a:ln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'Ukupno zapošljavanje'!$Q$87:$Q$94</c:f>
              <c:strCache>
                <c:ptCount val="8"/>
                <c:pt idx="0">
                  <c:v>Intelektualne poteškoće</c:v>
                </c:pt>
                <c:pt idx="1">
                  <c:v>Kombinirane smetnje</c:v>
                </c:pt>
                <c:pt idx="2">
                  <c:v>Kronične bolesti</c:v>
                </c:pt>
                <c:pt idx="3">
                  <c:v>Oštećenje sluha</c:v>
                </c:pt>
                <c:pt idx="4">
                  <c:v>Oštećenje vida</c:v>
                </c:pt>
                <c:pt idx="5">
                  <c:v>Poremećaji glasovno - govorne komunikacije</c:v>
                </c:pt>
                <c:pt idx="6">
                  <c:v>Psihičke i organske smetnje</c:v>
                </c:pt>
                <c:pt idx="7">
                  <c:v>Tjelesni invaliditet</c:v>
                </c:pt>
              </c:strCache>
            </c:strRef>
          </c:cat>
          <c:val>
            <c:numRef>
              <c:f>'Ukupno zapošljavanje'!$R$87:$R$94</c:f>
              <c:numCache>
                <c:formatCode>0.00%</c:formatCode>
                <c:ptCount val="8"/>
                <c:pt idx="0">
                  <c:v>0.18398058252427185</c:v>
                </c:pt>
                <c:pt idx="1">
                  <c:v>0.30339805825242716</c:v>
                </c:pt>
                <c:pt idx="2">
                  <c:v>0.13300970873786408</c:v>
                </c:pt>
                <c:pt idx="3">
                  <c:v>3.0097087378640777E-2</c:v>
                </c:pt>
                <c:pt idx="4">
                  <c:v>2.6699029126213591E-2</c:v>
                </c:pt>
                <c:pt idx="5">
                  <c:v>9.8058252427184467E-2</c:v>
                </c:pt>
                <c:pt idx="6">
                  <c:v>6.9902912621359226E-2</c:v>
                </c:pt>
                <c:pt idx="7">
                  <c:v>0.15485436893203883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4326-4B1F-9487-941512DAE9F3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rgbClr val="292929">
          <a:alpha val="94902"/>
        </a:srgb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'Ukupno zapošljavanje'!$N$97</c:f>
              <c:strCache>
                <c:ptCount val="1"/>
                <c:pt idx="0">
                  <c:v>Muškarci</c:v>
                </c:pt>
              </c:strCache>
            </c:strRef>
          </c:tx>
          <c:spPr>
            <a:solidFill>
              <a:srgbClr val="2794BF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2794BF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'Ukupno zapošljavanje'!$M$98:$M$102</c:f>
              <c:strCache>
                <c:ptCount val="5"/>
                <c:pt idx="0">
                  <c:v>Invalidi domovinskog rata</c:v>
                </c:pt>
                <c:pt idx="1">
                  <c:v>Invaliditet stečen na radu</c:v>
                </c:pt>
                <c:pt idx="2">
                  <c:v>Osobe vještačene u sustavu socijalne skrbi prije 18. godine života</c:v>
                </c:pt>
                <c:pt idx="3">
                  <c:v>Ostali invalidi</c:v>
                </c:pt>
                <c:pt idx="4">
                  <c:v>Vojni invalidi</c:v>
                </c:pt>
              </c:strCache>
            </c:strRef>
          </c:cat>
          <c:val>
            <c:numRef>
              <c:f>'Ukupno zapošljavanje'!$N$98:$N$102</c:f>
              <c:numCache>
                <c:formatCode>#,##0</c:formatCode>
                <c:ptCount val="5"/>
                <c:pt idx="0">
                  <c:v>15</c:v>
                </c:pt>
                <c:pt idx="1">
                  <c:v>8</c:v>
                </c:pt>
                <c:pt idx="2">
                  <c:v>517</c:v>
                </c:pt>
                <c:pt idx="3">
                  <c:v>578</c:v>
                </c:pt>
                <c:pt idx="4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71C-4EE0-9FD8-F9B2686DA38B}"/>
            </c:ext>
          </c:extLst>
        </c:ser>
        <c:ser>
          <c:idx val="1"/>
          <c:order val="1"/>
          <c:tx>
            <c:strRef>
              <c:f>'Ukupno zapošljavanje'!$O$97</c:f>
              <c:strCache>
                <c:ptCount val="1"/>
                <c:pt idx="0">
                  <c:v>Žene</c:v>
                </c:pt>
              </c:strCache>
            </c:strRef>
          </c:tx>
          <c:spPr>
            <a:solidFill>
              <a:srgbClr val="0E3545"/>
            </a:solidFill>
            <a:ln>
              <a:noFill/>
            </a:ln>
            <a:effectLst/>
          </c:spPr>
          <c:invertIfNegative val="0"/>
          <c:dLbls>
            <c:dLbl>
              <c:idx val="2"/>
              <c:layout>
                <c:manualLayout>
                  <c:x val="5.5555555555555558E-3"/>
                  <c:y val="-2.3148148148148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71C-4EE0-9FD8-F9B2686DA38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0E3545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'Ukupno zapošljavanje'!$M$98:$M$102</c:f>
              <c:strCache>
                <c:ptCount val="5"/>
                <c:pt idx="0">
                  <c:v>Invalidi domovinskog rata</c:v>
                </c:pt>
                <c:pt idx="1">
                  <c:v>Invaliditet stečen na radu</c:v>
                </c:pt>
                <c:pt idx="2">
                  <c:v>Osobe vještačene u sustavu socijalne skrbi prije 18. godine života</c:v>
                </c:pt>
                <c:pt idx="3">
                  <c:v>Ostali invalidi</c:v>
                </c:pt>
                <c:pt idx="4">
                  <c:v>Vojni invalidi</c:v>
                </c:pt>
              </c:strCache>
            </c:strRef>
          </c:cat>
          <c:val>
            <c:numRef>
              <c:f>'Ukupno zapošljavanje'!$O$98:$O$102</c:f>
              <c:numCache>
                <c:formatCode>#,##0</c:formatCode>
                <c:ptCount val="5"/>
                <c:pt idx="0">
                  <c:v>0</c:v>
                </c:pt>
                <c:pt idx="1">
                  <c:v>5</c:v>
                </c:pt>
                <c:pt idx="2">
                  <c:v>340</c:v>
                </c:pt>
                <c:pt idx="3">
                  <c:v>578</c:v>
                </c:pt>
                <c:pt idx="4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71C-4EE0-9FD8-F9B2686DA3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718160464"/>
        <c:axId val="718157944"/>
      </c:barChart>
      <c:catAx>
        <c:axId val="718160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718157944"/>
        <c:crosses val="autoZero"/>
        <c:auto val="1"/>
        <c:lblAlgn val="ctr"/>
        <c:lblOffset val="100"/>
        <c:noMultiLvlLbl val="0"/>
      </c:catAx>
      <c:valAx>
        <c:axId val="718157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718160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'Zapošljavanje-radni odnos'!$H$133</c:f>
              <c:strCache>
                <c:ptCount val="1"/>
                <c:pt idx="0">
                  <c:v>Muškarci</c:v>
                </c:pt>
              </c:strCache>
            </c:strRef>
          </c:tx>
          <c:spPr>
            <a:solidFill>
              <a:srgbClr val="2794BF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2794BF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'Zapošljavanje-radni odnos'!$G$134:$G$143</c:f>
              <c:strCache>
                <c:ptCount val="10"/>
                <c:pt idx="0">
                  <c:v>Čistač/Čistačica</c:v>
                </c:pt>
                <c:pt idx="1">
                  <c:v>Administrativni službenik/administrativna službenica</c:v>
                </c:pt>
                <c:pt idx="2">
                  <c:v>Pomoćni kuhar/pomoćna kuharica</c:v>
                </c:pt>
                <c:pt idx="3">
                  <c:v>Prodavač/prodavačica</c:v>
                </c:pt>
                <c:pt idx="4">
                  <c:v>Radnik/radnica u održavanju</c:v>
                </c:pt>
                <c:pt idx="5">
                  <c:v>Kuhinjski radnik/kuhinjska radnica</c:v>
                </c:pt>
                <c:pt idx="6">
                  <c:v>Vrtlarski radnik/vrtlarska radnica</c:v>
                </c:pt>
                <c:pt idx="7">
                  <c:v>Radnik/radnica na proizvodnoj liniji</c:v>
                </c:pt>
                <c:pt idx="8">
                  <c:v>Ručni pakirer/ručna pakirerka</c:v>
                </c:pt>
                <c:pt idx="9">
                  <c:v>Kuhar/kuharica</c:v>
                </c:pt>
              </c:strCache>
            </c:strRef>
          </c:cat>
          <c:val>
            <c:numRef>
              <c:f>'Zapošljavanje-radni odnos'!$H$134:$H$143</c:f>
              <c:numCache>
                <c:formatCode>#,##0</c:formatCode>
                <c:ptCount val="10"/>
                <c:pt idx="0">
                  <c:v>5</c:v>
                </c:pt>
                <c:pt idx="1">
                  <c:v>40</c:v>
                </c:pt>
                <c:pt idx="2">
                  <c:v>36</c:v>
                </c:pt>
                <c:pt idx="3">
                  <c:v>29</c:v>
                </c:pt>
                <c:pt idx="4">
                  <c:v>71</c:v>
                </c:pt>
                <c:pt idx="5">
                  <c:v>21</c:v>
                </c:pt>
                <c:pt idx="6">
                  <c:v>39</c:v>
                </c:pt>
                <c:pt idx="7">
                  <c:v>37</c:v>
                </c:pt>
                <c:pt idx="8">
                  <c:v>18</c:v>
                </c:pt>
                <c:pt idx="9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70-4FC8-BA2B-A2E7DB0460D2}"/>
            </c:ext>
          </c:extLst>
        </c:ser>
        <c:ser>
          <c:idx val="1"/>
          <c:order val="1"/>
          <c:tx>
            <c:strRef>
              <c:f>'Zapošljavanje-radni odnos'!$I$133</c:f>
              <c:strCache>
                <c:ptCount val="1"/>
                <c:pt idx="0">
                  <c:v>Žene</c:v>
                </c:pt>
              </c:strCache>
            </c:strRef>
          </c:tx>
          <c:spPr>
            <a:solidFill>
              <a:srgbClr val="0E354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0E3545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'Zapošljavanje-radni odnos'!$G$134:$G$143</c:f>
              <c:strCache>
                <c:ptCount val="10"/>
                <c:pt idx="0">
                  <c:v>Čistač/Čistačica</c:v>
                </c:pt>
                <c:pt idx="1">
                  <c:v>Administrativni službenik/administrativna službenica</c:v>
                </c:pt>
                <c:pt idx="2">
                  <c:v>Pomoćni kuhar/pomoćna kuharica</c:v>
                </c:pt>
                <c:pt idx="3">
                  <c:v>Prodavač/prodavačica</c:v>
                </c:pt>
                <c:pt idx="4">
                  <c:v>Radnik/radnica u održavanju</c:v>
                </c:pt>
                <c:pt idx="5">
                  <c:v>Kuhinjski radnik/kuhinjska radnica</c:v>
                </c:pt>
                <c:pt idx="6">
                  <c:v>Vrtlarski radnik/vrtlarska radnica</c:v>
                </c:pt>
                <c:pt idx="7">
                  <c:v>Radnik/radnica na proizvodnoj liniji</c:v>
                </c:pt>
                <c:pt idx="8">
                  <c:v>Ručni pakirer/ručna pakirerka</c:v>
                </c:pt>
                <c:pt idx="9">
                  <c:v>Kuhar/kuharica</c:v>
                </c:pt>
              </c:strCache>
            </c:strRef>
          </c:cat>
          <c:val>
            <c:numRef>
              <c:f>'Zapošljavanje-radni odnos'!$I$134:$I$143</c:f>
              <c:numCache>
                <c:formatCode>#,##0</c:formatCode>
                <c:ptCount val="10"/>
                <c:pt idx="0">
                  <c:v>151</c:v>
                </c:pt>
                <c:pt idx="1">
                  <c:v>59</c:v>
                </c:pt>
                <c:pt idx="2">
                  <c:v>59</c:v>
                </c:pt>
                <c:pt idx="3">
                  <c:v>60</c:v>
                </c:pt>
                <c:pt idx="4">
                  <c:v>17</c:v>
                </c:pt>
                <c:pt idx="5">
                  <c:v>34</c:v>
                </c:pt>
                <c:pt idx="6">
                  <c:v>15</c:v>
                </c:pt>
                <c:pt idx="7">
                  <c:v>15</c:v>
                </c:pt>
                <c:pt idx="8">
                  <c:v>30</c:v>
                </c:pt>
                <c:pt idx="9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570-4FC8-BA2B-A2E7DB0460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23371152"/>
        <c:axId val="723366112"/>
      </c:barChart>
      <c:catAx>
        <c:axId val="723371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723366112"/>
        <c:crosses val="autoZero"/>
        <c:auto val="1"/>
        <c:lblAlgn val="ctr"/>
        <c:lblOffset val="100"/>
        <c:noMultiLvlLbl val="0"/>
      </c:catAx>
      <c:valAx>
        <c:axId val="723366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7233711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2794BF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497B-44AF-82B9-2C0CE1E03C63}"/>
              </c:ext>
            </c:extLst>
          </c:dPt>
          <c:dPt>
            <c:idx val="1"/>
            <c:invertIfNegative val="0"/>
            <c:bubble3D val="0"/>
            <c:spPr>
              <a:solidFill>
                <a:srgbClr val="0E3545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497B-44AF-82B9-2C0CE1E03C63}"/>
              </c:ext>
            </c:extLst>
          </c:dPt>
          <c:dLbls>
            <c:dLbl>
              <c:idx val="0"/>
              <c:layout>
                <c:manualLayout>
                  <c:x val="9.392374340304193E-3"/>
                  <c:y val="0.2311111111111111"/>
                </c:manualLayout>
              </c:layout>
              <c:tx>
                <c:rich>
                  <a:bodyPr rot="-5400000" spcFirstLastPara="1" vertOverflow="ellipsis" vert="horz" wrap="square" lIns="36000" tIns="36000" rIns="72000" bIns="10800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rgbClr val="2794BF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96DCCF16-49E0-4FDA-AA35-FED1B48FFD1B}" type="VALUE">
                      <a:rPr lang="en-US">
                        <a:solidFill>
                          <a:srgbClr val="2794BF"/>
                        </a:solidFill>
                      </a:rPr>
                      <a:pPr>
                        <a:defRPr sz="900" b="0" i="0" u="none" strike="noStrike" kern="1200" baseline="0">
                          <a:solidFill>
                            <a:srgbClr val="2794BF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[VALUE]</a:t>
                    </a:fld>
                    <a:endParaRPr lang="hr-HR"/>
                  </a:p>
                </c:rich>
              </c:tx>
              <c:spPr>
                <a:solidFill>
                  <a:schemeClr val="bg1"/>
                </a:solidFill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497B-44AF-82B9-2C0CE1E03C63}"/>
                </c:ext>
              </c:extLst>
            </c:dLbl>
            <c:dLbl>
              <c:idx val="1"/>
              <c:layout>
                <c:manualLayout>
                  <c:x val="-2.4722716112098014E-3"/>
                  <c:y val="0.22388871391076115"/>
                </c:manualLayout>
              </c:layout>
              <c:spPr>
                <a:solidFill>
                  <a:schemeClr val="bg1"/>
                </a:solidFill>
                <a:ln>
                  <a:noFill/>
                </a:ln>
                <a:effectLst/>
              </c:spPr>
              <c:txPr>
                <a:bodyPr rot="-5400000" spcFirstLastPara="1" vertOverflow="ellipsis" vert="horz" wrap="square" lIns="36000" tIns="36000" rIns="72000" bIns="10800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rgbClr val="0E354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1-497B-44AF-82B9-2C0CE1E03C6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lIns="36000" tIns="36000" rIns="72000" bIns="10800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0E3545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Nezaposlenost!$Q$3:$R$3</c:f>
              <c:strCache>
                <c:ptCount val="2"/>
                <c:pt idx="0">
                  <c:v>Muškarci</c:v>
                </c:pt>
                <c:pt idx="1">
                  <c:v>Žene</c:v>
                </c:pt>
              </c:strCache>
            </c:strRef>
          </c:cat>
          <c:val>
            <c:numRef>
              <c:f>Nezaposlenost!$Q$4:$R$4</c:f>
              <c:numCache>
                <c:formatCode>#,##0</c:formatCode>
                <c:ptCount val="2"/>
                <c:pt idx="0">
                  <c:v>4083</c:v>
                </c:pt>
                <c:pt idx="1">
                  <c:v>3922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97B-44AF-82B9-2C0CE1E03C6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axId val="486474976"/>
        <c:axId val="486478576"/>
      </c:barChart>
      <c:catAx>
        <c:axId val="486474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486478576"/>
        <c:crosses val="autoZero"/>
        <c:auto val="1"/>
        <c:lblAlgn val="ctr"/>
        <c:lblOffset val="100"/>
        <c:noMultiLvlLbl val="0"/>
      </c:catAx>
      <c:valAx>
        <c:axId val="486478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4864749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explosion val="6"/>
            <c:spPr>
              <a:solidFill>
                <a:srgbClr val="2794BF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FEF-4FAB-809C-5C9CCD252758}"/>
              </c:ext>
            </c:extLst>
          </c:dPt>
          <c:dPt>
            <c:idx val="1"/>
            <c:bubble3D val="0"/>
            <c:spPr>
              <a:solidFill>
                <a:srgbClr val="0E354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FEF-4FAB-809C-5C9CCD252758}"/>
              </c:ext>
            </c:extLst>
          </c:dPt>
          <c:dLbls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Nezaposlenost!$Q$8:$R$8</c:f>
              <c:strCache>
                <c:ptCount val="2"/>
                <c:pt idx="0">
                  <c:v>Muškarci</c:v>
                </c:pt>
                <c:pt idx="1">
                  <c:v>Žene</c:v>
                </c:pt>
              </c:strCache>
            </c:strRef>
          </c:cat>
          <c:val>
            <c:numRef>
              <c:f>Nezaposlenost!$Q$9:$R$9</c:f>
              <c:numCache>
                <c:formatCode>0.0%</c:formatCode>
                <c:ptCount val="2"/>
                <c:pt idx="0">
                  <c:v>0.51005621486570896</c:v>
                </c:pt>
                <c:pt idx="1">
                  <c:v>0.48994378513429104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FEF-4FAB-809C-5C9CCD2527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'[Chart in Microsoft Word]Nezaposlenost'!$Z$4</c:f>
              <c:strCache>
                <c:ptCount val="1"/>
                <c:pt idx="0">
                  <c:v>Muškarci</c:v>
                </c:pt>
              </c:strCache>
            </c:strRef>
          </c:tx>
          <c:spPr>
            <a:solidFill>
              <a:srgbClr val="2794BF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2794BF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'[Chart in Microsoft Word]Nezaposlenost'!$Y$5:$Y$25</c:f>
              <c:strCache>
                <c:ptCount val="21"/>
                <c:pt idx="0">
                  <c:v>Grad Zagreb</c:v>
                </c:pt>
                <c:pt idx="1">
                  <c:v>Osječko-baranjska</c:v>
                </c:pt>
                <c:pt idx="2">
                  <c:v>Splitsko-dalmatinska</c:v>
                </c:pt>
                <c:pt idx="3">
                  <c:v>Primorsko-goranska</c:v>
                </c:pt>
                <c:pt idx="4">
                  <c:v>Zagrebačka</c:v>
                </c:pt>
                <c:pt idx="5">
                  <c:v>Brodsko-posavska</c:v>
                </c:pt>
                <c:pt idx="6">
                  <c:v>Vukovarsko-srijemska</c:v>
                </c:pt>
                <c:pt idx="7">
                  <c:v>Sisačko-moslavačka</c:v>
                </c:pt>
                <c:pt idx="8">
                  <c:v>Međimurska</c:v>
                </c:pt>
                <c:pt idx="9">
                  <c:v>Virovitičko-podravska</c:v>
                </c:pt>
                <c:pt idx="10">
                  <c:v>Varaždinska</c:v>
                </c:pt>
                <c:pt idx="11">
                  <c:v>Požeško-slavonska</c:v>
                </c:pt>
                <c:pt idx="12">
                  <c:v>Dubrovačko-neretvanska</c:v>
                </c:pt>
                <c:pt idx="13">
                  <c:v>Karlovačka</c:v>
                </c:pt>
                <c:pt idx="14">
                  <c:v>Krapinsko-zagorska</c:v>
                </c:pt>
                <c:pt idx="15">
                  <c:v>Bjelovarsko-bilogorska</c:v>
                </c:pt>
                <c:pt idx="16">
                  <c:v>Šibensko-kninska</c:v>
                </c:pt>
                <c:pt idx="17">
                  <c:v>Koprivničko-križevačka</c:v>
                </c:pt>
                <c:pt idx="18">
                  <c:v>Istarska</c:v>
                </c:pt>
                <c:pt idx="19">
                  <c:v>Zadarska</c:v>
                </c:pt>
                <c:pt idx="20">
                  <c:v>Ličko-senjska</c:v>
                </c:pt>
              </c:strCache>
            </c:strRef>
          </c:cat>
          <c:val>
            <c:numRef>
              <c:f>'[Chart in Microsoft Word]Nezaposlenost'!$Z$5:$Z$25</c:f>
              <c:numCache>
                <c:formatCode>#,###</c:formatCode>
                <c:ptCount val="21"/>
                <c:pt idx="0">
                  <c:v>737</c:v>
                </c:pt>
                <c:pt idx="1">
                  <c:v>634</c:v>
                </c:pt>
                <c:pt idx="2">
                  <c:v>375</c:v>
                </c:pt>
                <c:pt idx="3">
                  <c:v>282</c:v>
                </c:pt>
                <c:pt idx="4">
                  <c:v>263</c:v>
                </c:pt>
                <c:pt idx="5">
                  <c:v>229</c:v>
                </c:pt>
                <c:pt idx="6">
                  <c:v>175</c:v>
                </c:pt>
                <c:pt idx="7">
                  <c:v>169</c:v>
                </c:pt>
                <c:pt idx="8">
                  <c:v>144</c:v>
                </c:pt>
                <c:pt idx="9">
                  <c:v>114</c:v>
                </c:pt>
                <c:pt idx="10">
                  <c:v>108</c:v>
                </c:pt>
                <c:pt idx="11">
                  <c:v>107</c:v>
                </c:pt>
                <c:pt idx="12">
                  <c:v>106</c:v>
                </c:pt>
                <c:pt idx="13">
                  <c:v>100</c:v>
                </c:pt>
                <c:pt idx="14">
                  <c:v>95</c:v>
                </c:pt>
                <c:pt idx="15">
                  <c:v>102</c:v>
                </c:pt>
                <c:pt idx="16">
                  <c:v>95</c:v>
                </c:pt>
                <c:pt idx="17">
                  <c:v>90</c:v>
                </c:pt>
                <c:pt idx="18">
                  <c:v>79</c:v>
                </c:pt>
                <c:pt idx="19">
                  <c:v>47</c:v>
                </c:pt>
                <c:pt idx="20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2B8-4F60-B7EB-DACD0CABA7F5}"/>
            </c:ext>
          </c:extLst>
        </c:ser>
        <c:ser>
          <c:idx val="1"/>
          <c:order val="1"/>
          <c:tx>
            <c:strRef>
              <c:f>'[Chart in Microsoft Word]Nezaposlenost'!$AA$4</c:f>
              <c:strCache>
                <c:ptCount val="1"/>
                <c:pt idx="0">
                  <c:v>Žene</c:v>
                </c:pt>
              </c:strCache>
            </c:strRef>
          </c:tx>
          <c:spPr>
            <a:solidFill>
              <a:srgbClr val="0E354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0E3545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'[Chart in Microsoft Word]Nezaposlenost'!$Y$5:$Y$25</c:f>
              <c:strCache>
                <c:ptCount val="21"/>
                <c:pt idx="0">
                  <c:v>Grad Zagreb</c:v>
                </c:pt>
                <c:pt idx="1">
                  <c:v>Osječko-baranjska</c:v>
                </c:pt>
                <c:pt idx="2">
                  <c:v>Splitsko-dalmatinska</c:v>
                </c:pt>
                <c:pt idx="3">
                  <c:v>Primorsko-goranska</c:v>
                </c:pt>
                <c:pt idx="4">
                  <c:v>Zagrebačka</c:v>
                </c:pt>
                <c:pt idx="5">
                  <c:v>Brodsko-posavska</c:v>
                </c:pt>
                <c:pt idx="6">
                  <c:v>Vukovarsko-srijemska</c:v>
                </c:pt>
                <c:pt idx="7">
                  <c:v>Sisačko-moslavačka</c:v>
                </c:pt>
                <c:pt idx="8">
                  <c:v>Međimurska</c:v>
                </c:pt>
                <c:pt idx="9">
                  <c:v>Virovitičko-podravska</c:v>
                </c:pt>
                <c:pt idx="10">
                  <c:v>Varaždinska</c:v>
                </c:pt>
                <c:pt idx="11">
                  <c:v>Požeško-slavonska</c:v>
                </c:pt>
                <c:pt idx="12">
                  <c:v>Dubrovačko-neretvanska</c:v>
                </c:pt>
                <c:pt idx="13">
                  <c:v>Karlovačka</c:v>
                </c:pt>
                <c:pt idx="14">
                  <c:v>Krapinsko-zagorska</c:v>
                </c:pt>
                <c:pt idx="15">
                  <c:v>Bjelovarsko-bilogorska</c:v>
                </c:pt>
                <c:pt idx="16">
                  <c:v>Šibensko-kninska</c:v>
                </c:pt>
                <c:pt idx="17">
                  <c:v>Koprivničko-križevačka</c:v>
                </c:pt>
                <c:pt idx="18">
                  <c:v>Istarska</c:v>
                </c:pt>
                <c:pt idx="19">
                  <c:v>Zadarska</c:v>
                </c:pt>
                <c:pt idx="20">
                  <c:v>Ličko-senjska</c:v>
                </c:pt>
              </c:strCache>
            </c:strRef>
          </c:cat>
          <c:val>
            <c:numRef>
              <c:f>'[Chart in Microsoft Word]Nezaposlenost'!$AA$5:$AA$25</c:f>
              <c:numCache>
                <c:formatCode>#,###</c:formatCode>
                <c:ptCount val="21"/>
                <c:pt idx="0">
                  <c:v>647</c:v>
                </c:pt>
                <c:pt idx="1">
                  <c:v>703</c:v>
                </c:pt>
                <c:pt idx="2">
                  <c:v>333</c:v>
                </c:pt>
                <c:pt idx="3">
                  <c:v>264</c:v>
                </c:pt>
                <c:pt idx="4">
                  <c:v>241</c:v>
                </c:pt>
                <c:pt idx="5">
                  <c:v>248</c:v>
                </c:pt>
                <c:pt idx="6">
                  <c:v>232</c:v>
                </c:pt>
                <c:pt idx="7">
                  <c:v>155</c:v>
                </c:pt>
                <c:pt idx="8">
                  <c:v>135</c:v>
                </c:pt>
                <c:pt idx="9">
                  <c:v>121</c:v>
                </c:pt>
                <c:pt idx="10">
                  <c:v>107</c:v>
                </c:pt>
                <c:pt idx="11">
                  <c:v>98</c:v>
                </c:pt>
                <c:pt idx="12">
                  <c:v>99</c:v>
                </c:pt>
                <c:pt idx="13">
                  <c:v>96</c:v>
                </c:pt>
                <c:pt idx="14">
                  <c:v>81</c:v>
                </c:pt>
                <c:pt idx="15">
                  <c:v>74</c:v>
                </c:pt>
                <c:pt idx="16">
                  <c:v>81</c:v>
                </c:pt>
                <c:pt idx="17">
                  <c:v>69</c:v>
                </c:pt>
                <c:pt idx="18">
                  <c:v>69</c:v>
                </c:pt>
                <c:pt idx="19">
                  <c:v>46</c:v>
                </c:pt>
                <c:pt idx="20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2B8-4F60-B7EB-DACD0CABA7F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axId val="667657320"/>
        <c:axId val="667659120"/>
      </c:barChart>
      <c:catAx>
        <c:axId val="667657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667659120"/>
        <c:crosses val="autoZero"/>
        <c:auto val="1"/>
        <c:lblAlgn val="ctr"/>
        <c:lblOffset val="100"/>
        <c:noMultiLvlLbl val="0"/>
      </c:catAx>
      <c:valAx>
        <c:axId val="6676591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#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667657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2794BF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'[Chart in Microsoft Word]Nezaposlenost'!$N$25:$N$45</c:f>
              <c:strCache>
                <c:ptCount val="21"/>
                <c:pt idx="0">
                  <c:v>Zagrebačka</c:v>
                </c:pt>
                <c:pt idx="1">
                  <c:v>Krapinsko-zagorska</c:v>
                </c:pt>
                <c:pt idx="2">
                  <c:v>Sisačko-moslavačka</c:v>
                </c:pt>
                <c:pt idx="3">
                  <c:v>Karlovačka</c:v>
                </c:pt>
                <c:pt idx="4">
                  <c:v>Varaždinska</c:v>
                </c:pt>
                <c:pt idx="5">
                  <c:v>Koprivničko-križevačka</c:v>
                </c:pt>
                <c:pt idx="6">
                  <c:v>Bjelovarsko-bilogorska</c:v>
                </c:pt>
                <c:pt idx="7">
                  <c:v>Primorsko-goranska</c:v>
                </c:pt>
                <c:pt idx="8">
                  <c:v>Ličko-senjska</c:v>
                </c:pt>
                <c:pt idx="9">
                  <c:v>Virovitičko-podravska</c:v>
                </c:pt>
                <c:pt idx="10">
                  <c:v>Požeško-slavonska</c:v>
                </c:pt>
                <c:pt idx="11">
                  <c:v>Brodsko-posavska</c:v>
                </c:pt>
                <c:pt idx="12">
                  <c:v>Zadarska</c:v>
                </c:pt>
                <c:pt idx="13">
                  <c:v>Osječko-baranjska</c:v>
                </c:pt>
                <c:pt idx="14">
                  <c:v>Šibensko-kninska</c:v>
                </c:pt>
                <c:pt idx="15">
                  <c:v>Vukovarsko-srijemska</c:v>
                </c:pt>
                <c:pt idx="16">
                  <c:v>Splitsko-dalmatinska</c:v>
                </c:pt>
                <c:pt idx="17">
                  <c:v>Istarska</c:v>
                </c:pt>
                <c:pt idx="18">
                  <c:v>Dubrovačko-neretvanska</c:v>
                </c:pt>
                <c:pt idx="19">
                  <c:v>Međimurska</c:v>
                </c:pt>
                <c:pt idx="20">
                  <c:v>Grad Zagreb</c:v>
                </c:pt>
              </c:strCache>
            </c:strRef>
          </c:cat>
          <c:val>
            <c:numRef>
              <c:f>'[Chart in Microsoft Word]Nezaposlenost'!$O$25:$O$45</c:f>
              <c:numCache>
                <c:formatCode>0.0</c:formatCode>
                <c:ptCount val="21"/>
                <c:pt idx="0">
                  <c:v>13.736713000817661</c:v>
                </c:pt>
                <c:pt idx="1">
                  <c:v>17.635270541082164</c:v>
                </c:pt>
                <c:pt idx="2">
                  <c:v>10.735586481113319</c:v>
                </c:pt>
                <c:pt idx="3">
                  <c:v>18.164967562557923</c:v>
                </c:pt>
                <c:pt idx="4">
                  <c:v>12.983091787439612</c:v>
                </c:pt>
                <c:pt idx="5">
                  <c:v>17.170626349892011</c:v>
                </c:pt>
                <c:pt idx="6">
                  <c:v>13.517665130568357</c:v>
                </c:pt>
                <c:pt idx="7">
                  <c:v>16.376724655068987</c:v>
                </c:pt>
                <c:pt idx="8">
                  <c:v>8.9141004862236617</c:v>
                </c:pt>
                <c:pt idx="9">
                  <c:v>10.72080291970803</c:v>
                </c:pt>
                <c:pt idx="10">
                  <c:v>19.636015325670499</c:v>
                </c:pt>
                <c:pt idx="11">
                  <c:v>14.187983343248067</c:v>
                </c:pt>
                <c:pt idx="12">
                  <c:v>4.9468085106382977</c:v>
                </c:pt>
                <c:pt idx="13">
                  <c:v>16.834550491060185</c:v>
                </c:pt>
                <c:pt idx="14">
                  <c:v>10.371243370654096</c:v>
                </c:pt>
                <c:pt idx="15">
                  <c:v>12.233243162007815</c:v>
                </c:pt>
                <c:pt idx="16">
                  <c:v>8.1698592199399958</c:v>
                </c:pt>
                <c:pt idx="17">
                  <c:v>12.747631352282514</c:v>
                </c:pt>
                <c:pt idx="18">
                  <c:v>11.484593837535014</c:v>
                </c:pt>
                <c:pt idx="19">
                  <c:v>20.115356885364093</c:v>
                </c:pt>
                <c:pt idx="20">
                  <c:v>16.513542536690132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FF8-41FD-8694-00E4C313993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667467552"/>
        <c:axId val="667468272"/>
      </c:barChart>
      <c:catAx>
        <c:axId val="667467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667468272"/>
        <c:crosses val="autoZero"/>
        <c:auto val="1"/>
        <c:lblAlgn val="ctr"/>
        <c:lblOffset val="100"/>
        <c:noMultiLvlLbl val="0"/>
      </c:catAx>
      <c:valAx>
        <c:axId val="667468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6674675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Nezaposlenost!$Z$28</c:f>
              <c:strCache>
                <c:ptCount val="1"/>
                <c:pt idx="0">
                  <c:v>Muškarci</c:v>
                </c:pt>
              </c:strCache>
            </c:strRef>
          </c:tx>
          <c:spPr>
            <a:solidFill>
              <a:srgbClr val="2794BF"/>
            </a:solidFill>
            <a:ln>
              <a:noFill/>
            </a:ln>
            <a:effectLst/>
          </c:spPr>
          <c:invertIfNegative val="0"/>
          <c:dLbls>
            <c:dLbl>
              <c:idx val="7"/>
              <c:layout>
                <c:manualLayout>
                  <c:x val="-4.4091710758377423E-3"/>
                  <c:y val="-2.506579374835765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3F9-4D12-90B9-FCA1908FB23F}"/>
                </c:ext>
              </c:extLst>
            </c:dLbl>
            <c:dLbl>
              <c:idx val="8"/>
              <c:layout>
                <c:manualLayout>
                  <c:x val="-1.322751322751339E-2"/>
                  <c:y val="-2.506579374835765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3F9-4D12-90B9-FCA1908FB23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2794BF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Nezaposlenost!$Y$29:$Y$38</c:f>
              <c:strCache>
                <c:ptCount val="10"/>
                <c:pt idx="0">
                  <c:v>15-19</c:v>
                </c:pt>
                <c:pt idx="1">
                  <c:v>20-24</c:v>
                </c:pt>
                <c:pt idx="2">
                  <c:v>25-29</c:v>
                </c:pt>
                <c:pt idx="3">
                  <c:v>30-34</c:v>
                </c:pt>
                <c:pt idx="4">
                  <c:v>35-39</c:v>
                </c:pt>
                <c:pt idx="5">
                  <c:v>40-44</c:v>
                </c:pt>
                <c:pt idx="6">
                  <c:v>45-49</c:v>
                </c:pt>
                <c:pt idx="7">
                  <c:v>50-54</c:v>
                </c:pt>
                <c:pt idx="8">
                  <c:v>55-59</c:v>
                </c:pt>
                <c:pt idx="9">
                  <c:v>60 i više</c:v>
                </c:pt>
              </c:strCache>
            </c:strRef>
          </c:cat>
          <c:val>
            <c:numRef>
              <c:f>Nezaposlenost!$Z$29:$Z$38</c:f>
              <c:numCache>
                <c:formatCode>#,###</c:formatCode>
                <c:ptCount val="10"/>
                <c:pt idx="0">
                  <c:v>137</c:v>
                </c:pt>
                <c:pt idx="1">
                  <c:v>500</c:v>
                </c:pt>
                <c:pt idx="2">
                  <c:v>407</c:v>
                </c:pt>
                <c:pt idx="3">
                  <c:v>360</c:v>
                </c:pt>
                <c:pt idx="4">
                  <c:v>344</c:v>
                </c:pt>
                <c:pt idx="5">
                  <c:v>409</c:v>
                </c:pt>
                <c:pt idx="6">
                  <c:v>515</c:v>
                </c:pt>
                <c:pt idx="7">
                  <c:v>503</c:v>
                </c:pt>
                <c:pt idx="8">
                  <c:v>520</c:v>
                </c:pt>
                <c:pt idx="9">
                  <c:v>388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3F9-4D12-90B9-FCA1908FB23F}"/>
            </c:ext>
          </c:extLst>
        </c:ser>
        <c:ser>
          <c:idx val="1"/>
          <c:order val="1"/>
          <c:tx>
            <c:strRef>
              <c:f>Nezaposlenost!$AA$28</c:f>
              <c:strCache>
                <c:ptCount val="1"/>
                <c:pt idx="0">
                  <c:v>Žene</c:v>
                </c:pt>
              </c:strCache>
            </c:strRef>
          </c:tx>
          <c:spPr>
            <a:solidFill>
              <a:srgbClr val="0E3545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8.818342151675465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3F9-4D12-90B9-FCA1908FB23F}"/>
                </c:ext>
              </c:extLst>
            </c:dLbl>
            <c:dLbl>
              <c:idx val="1"/>
              <c:layout>
                <c:manualLayout>
                  <c:x val="1.102292768959435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3F9-4D12-90B9-FCA1908FB23F}"/>
                </c:ext>
              </c:extLst>
            </c:dLbl>
            <c:dLbl>
              <c:idx val="2"/>
              <c:layout>
                <c:manualLayout>
                  <c:x val="1.7636684303350969E-2"/>
                  <c:y val="5.46896363139185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3F9-4D12-90B9-FCA1908FB23F}"/>
                </c:ext>
              </c:extLst>
            </c:dLbl>
            <c:dLbl>
              <c:idx val="3"/>
              <c:layout>
                <c:manualLayout>
                  <c:x val="1.322751322751322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3F9-4D12-90B9-FCA1908FB23F}"/>
                </c:ext>
              </c:extLst>
            </c:dLbl>
            <c:dLbl>
              <c:idx val="4"/>
              <c:layout>
                <c:manualLayout>
                  <c:x val="1.98412698412697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3F9-4D12-90B9-FCA1908FB23F}"/>
                </c:ext>
              </c:extLst>
            </c:dLbl>
            <c:dLbl>
              <c:idx val="5"/>
              <c:layout>
                <c:manualLayout>
                  <c:x val="1.5432098765432098E-2"/>
                  <c:y val="-5.013158749671531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3F9-4D12-90B9-FCA1908FB23F}"/>
                </c:ext>
              </c:extLst>
            </c:dLbl>
            <c:dLbl>
              <c:idx val="6"/>
              <c:layout>
                <c:manualLayout>
                  <c:x val="4.409171075837742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3F9-4D12-90B9-FCA1908FB23F}"/>
                </c:ext>
              </c:extLst>
            </c:dLbl>
            <c:dLbl>
              <c:idx val="9"/>
              <c:layout>
                <c:manualLayout>
                  <c:x val="1.5432098765432098E-2"/>
                  <c:y val="-5.013158749671531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73F9-4D12-90B9-FCA1908FB23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0E3545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Nezaposlenost!$Y$29:$Y$38</c:f>
              <c:strCache>
                <c:ptCount val="10"/>
                <c:pt idx="0">
                  <c:v>15-19</c:v>
                </c:pt>
                <c:pt idx="1">
                  <c:v>20-24</c:v>
                </c:pt>
                <c:pt idx="2">
                  <c:v>25-29</c:v>
                </c:pt>
                <c:pt idx="3">
                  <c:v>30-34</c:v>
                </c:pt>
                <c:pt idx="4">
                  <c:v>35-39</c:v>
                </c:pt>
                <c:pt idx="5">
                  <c:v>40-44</c:v>
                </c:pt>
                <c:pt idx="6">
                  <c:v>45-49</c:v>
                </c:pt>
                <c:pt idx="7">
                  <c:v>50-54</c:v>
                </c:pt>
                <c:pt idx="8">
                  <c:v>55-59</c:v>
                </c:pt>
                <c:pt idx="9">
                  <c:v>60 i više</c:v>
                </c:pt>
              </c:strCache>
            </c:strRef>
          </c:cat>
          <c:val>
            <c:numRef>
              <c:f>Nezaposlenost!$AA$29:$AA$38</c:f>
              <c:numCache>
                <c:formatCode>#,###</c:formatCode>
                <c:ptCount val="10"/>
                <c:pt idx="0">
                  <c:v>123</c:v>
                </c:pt>
                <c:pt idx="1">
                  <c:v>355</c:v>
                </c:pt>
                <c:pt idx="2">
                  <c:v>359</c:v>
                </c:pt>
                <c:pt idx="3">
                  <c:v>294</c:v>
                </c:pt>
                <c:pt idx="4">
                  <c:v>338</c:v>
                </c:pt>
                <c:pt idx="5">
                  <c:v>386</c:v>
                </c:pt>
                <c:pt idx="6">
                  <c:v>485</c:v>
                </c:pt>
                <c:pt idx="7">
                  <c:v>547</c:v>
                </c:pt>
                <c:pt idx="8">
                  <c:v>627</c:v>
                </c:pt>
                <c:pt idx="9">
                  <c:v>408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73F9-4D12-90B9-FCA1908FB23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657268760"/>
        <c:axId val="657269120"/>
      </c:barChart>
      <c:catAx>
        <c:axId val="657268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657269120"/>
        <c:crosses val="autoZero"/>
        <c:auto val="1"/>
        <c:lblAlgn val="ctr"/>
        <c:lblOffset val="100"/>
        <c:noMultiLvlLbl val="0"/>
      </c:catAx>
      <c:valAx>
        <c:axId val="6572691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#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6572687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877537182852145"/>
          <c:y val="9.2971711869349674E-2"/>
          <c:w val="0.87122462817147861"/>
          <c:h val="0.4814880431612715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Nezaposlenost!$O$44</c:f>
              <c:strCache>
                <c:ptCount val="1"/>
                <c:pt idx="0">
                  <c:v>Muškarci</c:v>
                </c:pt>
              </c:strCache>
            </c:strRef>
          </c:tx>
          <c:spPr>
            <a:solidFill>
              <a:srgbClr val="2794BF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2794BF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Nezaposlenost!$N$46:$N$51</c:f>
              <c:strCache>
                <c:ptCount val="5"/>
                <c:pt idx="0">
                  <c:v>Osnovna škola</c:v>
                </c:pt>
                <c:pt idx="1">
                  <c:v>SŠ za zanimanja do 3 god. i škola za KV i VKV radnike</c:v>
                </c:pt>
                <c:pt idx="2">
                  <c:v>SŠ za zanimanja u tajanju od 4 i više godina i gimnazija</c:v>
                </c:pt>
                <c:pt idx="3">
                  <c:v>Prvi stupanj fakulteta, stručni studij i viša škola</c:v>
                </c:pt>
                <c:pt idx="4">
                  <c:v>Fakultet, akademija, magisterij, doktorat</c:v>
                </c:pt>
              </c:strCache>
            </c:strRef>
          </c:cat>
          <c:val>
            <c:numRef>
              <c:f>Nezaposlenost!$O$46:$O$51</c:f>
              <c:numCache>
                <c:formatCode>#,###</c:formatCode>
                <c:ptCount val="6"/>
                <c:pt idx="0">
                  <c:v>1013</c:v>
                </c:pt>
                <c:pt idx="1">
                  <c:v>2155</c:v>
                </c:pt>
                <c:pt idx="2">
                  <c:v>986</c:v>
                </c:pt>
                <c:pt idx="3">
                  <c:v>101</c:v>
                </c:pt>
                <c:pt idx="4">
                  <c:v>130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32C-45EF-AE71-3F67CF011C4B}"/>
            </c:ext>
          </c:extLst>
        </c:ser>
        <c:ser>
          <c:idx val="1"/>
          <c:order val="1"/>
          <c:tx>
            <c:strRef>
              <c:f>Nezaposlenost!$P$44</c:f>
              <c:strCache>
                <c:ptCount val="1"/>
                <c:pt idx="0">
                  <c:v>Žene</c:v>
                </c:pt>
              </c:strCache>
            </c:strRef>
          </c:tx>
          <c:spPr>
            <a:solidFill>
              <a:srgbClr val="0E3545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4646901751911141E-2"/>
                  <c:y val="-4.243778136006664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32C-45EF-AE71-3F67CF011C4B}"/>
                </c:ext>
              </c:extLst>
            </c:dLbl>
            <c:dLbl>
              <c:idx val="1"/>
              <c:layout>
                <c:manualLayout>
                  <c:x val="1.950467997055923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32C-45EF-AE71-3F67CF011C4B}"/>
                </c:ext>
              </c:extLst>
            </c:dLbl>
            <c:dLbl>
              <c:idx val="2"/>
              <c:layout>
                <c:manualLayout>
                  <c:x val="1.883173082388575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32C-45EF-AE71-3F67CF011C4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0E3545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Nezaposlenost!$N$46:$N$51</c:f>
              <c:strCache>
                <c:ptCount val="5"/>
                <c:pt idx="0">
                  <c:v>Osnovna škola</c:v>
                </c:pt>
                <c:pt idx="1">
                  <c:v>SŠ za zanimanja do 3 god. i škola za KV i VKV radnike</c:v>
                </c:pt>
                <c:pt idx="2">
                  <c:v>SŠ za zanimanja u tajanju od 4 i više godina i gimnazija</c:v>
                </c:pt>
                <c:pt idx="3">
                  <c:v>Prvi stupanj fakulteta, stručni studij i viša škola</c:v>
                </c:pt>
                <c:pt idx="4">
                  <c:v>Fakultet, akademija, magisterij, doktorat</c:v>
                </c:pt>
              </c:strCache>
            </c:strRef>
          </c:cat>
          <c:val>
            <c:numRef>
              <c:f>Nezaposlenost!$P$46:$P$51</c:f>
              <c:numCache>
                <c:formatCode>#,###</c:formatCode>
                <c:ptCount val="6"/>
                <c:pt idx="0">
                  <c:v>945</c:v>
                </c:pt>
                <c:pt idx="1">
                  <c:v>1845</c:v>
                </c:pt>
                <c:pt idx="2">
                  <c:v>1015</c:v>
                </c:pt>
                <c:pt idx="3">
                  <c:v>133</c:v>
                </c:pt>
                <c:pt idx="4">
                  <c:v>169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32C-45EF-AE71-3F67CF011C4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axId val="534080032"/>
        <c:axId val="534083640"/>
      </c:barChart>
      <c:catAx>
        <c:axId val="534080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534083640"/>
        <c:crosses val="autoZero"/>
        <c:auto val="1"/>
        <c:lblAlgn val="ctr"/>
        <c:lblOffset val="100"/>
        <c:noMultiLvlLbl val="0"/>
      </c:catAx>
      <c:valAx>
        <c:axId val="5340836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#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534080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2894915913288621E-2"/>
          <c:y val="0.12146818061790335"/>
          <c:w val="0.91285464316960385"/>
          <c:h val="0.4669730054538007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Nezaposlenost!$Q$73</c:f>
              <c:strCache>
                <c:ptCount val="1"/>
                <c:pt idx="0">
                  <c:v>Muškarci</c:v>
                </c:pt>
              </c:strCache>
            </c:strRef>
          </c:tx>
          <c:spPr>
            <a:solidFill>
              <a:srgbClr val="2794BF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2794BF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Nezaposlenost!$P$74:$P$82</c:f>
              <c:strCache>
                <c:ptCount val="9"/>
                <c:pt idx="0">
                  <c:v>0 - 3 mj.</c:v>
                </c:pt>
                <c:pt idx="1">
                  <c:v>3 - 6 mj.</c:v>
                </c:pt>
                <c:pt idx="2">
                  <c:v>6 - 9 mj.</c:v>
                </c:pt>
                <c:pt idx="3">
                  <c:v>9 - 12 mj.</c:v>
                </c:pt>
                <c:pt idx="4">
                  <c:v>1 - 2 god.</c:v>
                </c:pt>
                <c:pt idx="5">
                  <c:v>2 - 3 god.</c:v>
                </c:pt>
                <c:pt idx="6">
                  <c:v>3 - 5 god.</c:v>
                </c:pt>
                <c:pt idx="7">
                  <c:v>5 - 8 god.</c:v>
                </c:pt>
                <c:pt idx="8">
                  <c:v>8 god. i više</c:v>
                </c:pt>
              </c:strCache>
            </c:strRef>
          </c:cat>
          <c:val>
            <c:numRef>
              <c:f>Nezaposlenost!$Q$74:$Q$82</c:f>
              <c:numCache>
                <c:formatCode>#,###</c:formatCode>
                <c:ptCount val="9"/>
                <c:pt idx="0">
                  <c:v>414</c:v>
                </c:pt>
                <c:pt idx="1">
                  <c:v>375</c:v>
                </c:pt>
                <c:pt idx="2">
                  <c:v>365</c:v>
                </c:pt>
                <c:pt idx="3">
                  <c:v>243</c:v>
                </c:pt>
                <c:pt idx="4">
                  <c:v>530</c:v>
                </c:pt>
                <c:pt idx="5">
                  <c:v>365</c:v>
                </c:pt>
                <c:pt idx="6">
                  <c:v>603</c:v>
                </c:pt>
                <c:pt idx="7">
                  <c:v>438</c:v>
                </c:pt>
                <c:pt idx="8">
                  <c:v>750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90C-4265-BE3E-BC15662297F7}"/>
            </c:ext>
          </c:extLst>
        </c:ser>
        <c:ser>
          <c:idx val="1"/>
          <c:order val="1"/>
          <c:tx>
            <c:strRef>
              <c:f>Nezaposlenost!$R$73</c:f>
              <c:strCache>
                <c:ptCount val="1"/>
                <c:pt idx="0">
                  <c:v>Žene</c:v>
                </c:pt>
              </c:strCache>
            </c:strRef>
          </c:tx>
          <c:spPr>
            <a:solidFill>
              <a:srgbClr val="0E3545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102292768959435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90C-4265-BE3E-BC15662297F7}"/>
                </c:ext>
              </c:extLst>
            </c:dLbl>
            <c:dLbl>
              <c:idx val="1"/>
              <c:layout>
                <c:manualLayout>
                  <c:x val="8.8183421516754446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90C-4265-BE3E-BC15662297F7}"/>
                </c:ext>
              </c:extLst>
            </c:dLbl>
            <c:dLbl>
              <c:idx val="2"/>
              <c:layout>
                <c:manualLayout>
                  <c:x val="6.6137566137565327E-3"/>
                  <c:y val="-4.841067216147026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90C-4265-BE3E-BC15662297F7}"/>
                </c:ext>
              </c:extLst>
            </c:dLbl>
            <c:dLbl>
              <c:idx val="3"/>
              <c:layout>
                <c:manualLayout>
                  <c:x val="8.8183421516754845E-3"/>
                  <c:y val="-4.841067216147026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90C-4265-BE3E-BC15662297F7}"/>
                </c:ext>
              </c:extLst>
            </c:dLbl>
            <c:dLbl>
              <c:idx val="4"/>
              <c:layout>
                <c:manualLayout>
                  <c:x val="1.322751322751322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90C-4265-BE3E-BC15662297F7}"/>
                </c:ext>
              </c:extLst>
            </c:dLbl>
            <c:dLbl>
              <c:idx val="5"/>
              <c:layout>
                <c:manualLayout>
                  <c:x val="1.159420289855072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90C-4265-BE3E-BC15662297F7}"/>
                </c:ext>
              </c:extLst>
            </c:dLbl>
            <c:dLbl>
              <c:idx val="6"/>
              <c:layout>
                <c:manualLayout>
                  <c:x val="1.159420289855072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90C-4265-BE3E-BC15662297F7}"/>
                </c:ext>
              </c:extLst>
            </c:dLbl>
            <c:dLbl>
              <c:idx val="8"/>
              <c:layout>
                <c:manualLayout>
                  <c:x val="1.159420289855058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90C-4265-BE3E-BC15662297F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0E3545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Nezaposlenost!$P$74:$P$82</c:f>
              <c:strCache>
                <c:ptCount val="9"/>
                <c:pt idx="0">
                  <c:v>0 - 3 mj.</c:v>
                </c:pt>
                <c:pt idx="1">
                  <c:v>3 - 6 mj.</c:v>
                </c:pt>
                <c:pt idx="2">
                  <c:v>6 - 9 mj.</c:v>
                </c:pt>
                <c:pt idx="3">
                  <c:v>9 - 12 mj.</c:v>
                </c:pt>
                <c:pt idx="4">
                  <c:v>1 - 2 god.</c:v>
                </c:pt>
                <c:pt idx="5">
                  <c:v>2 - 3 god.</c:v>
                </c:pt>
                <c:pt idx="6">
                  <c:v>3 - 5 god.</c:v>
                </c:pt>
                <c:pt idx="7">
                  <c:v>5 - 8 god.</c:v>
                </c:pt>
                <c:pt idx="8">
                  <c:v>8 god. i više</c:v>
                </c:pt>
              </c:strCache>
            </c:strRef>
          </c:cat>
          <c:val>
            <c:numRef>
              <c:f>Nezaposlenost!$R$74:$R$82</c:f>
              <c:numCache>
                <c:formatCode>#,###</c:formatCode>
                <c:ptCount val="9"/>
                <c:pt idx="0">
                  <c:v>411</c:v>
                </c:pt>
                <c:pt idx="1">
                  <c:v>323</c:v>
                </c:pt>
                <c:pt idx="2">
                  <c:v>308</c:v>
                </c:pt>
                <c:pt idx="3">
                  <c:v>263</c:v>
                </c:pt>
                <c:pt idx="4">
                  <c:v>493</c:v>
                </c:pt>
                <c:pt idx="5">
                  <c:v>321</c:v>
                </c:pt>
                <c:pt idx="6">
                  <c:v>564</c:v>
                </c:pt>
                <c:pt idx="7">
                  <c:v>491</c:v>
                </c:pt>
                <c:pt idx="8">
                  <c:v>748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C90C-4265-BE3E-BC15662297F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axId val="657270920"/>
        <c:axId val="657269840"/>
      </c:barChart>
      <c:catAx>
        <c:axId val="657270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657269840"/>
        <c:crosses val="autoZero"/>
        <c:auto val="1"/>
        <c:lblAlgn val="ctr"/>
        <c:lblOffset val="100"/>
        <c:noMultiLvlLbl val="0"/>
      </c:catAx>
      <c:valAx>
        <c:axId val="657269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#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657270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54663280669547"/>
          <c:y val="0.11168380423035355"/>
          <c:w val="0.89016475287069396"/>
          <c:h val="0.7634416546640157"/>
        </c:manualLayout>
      </c:layout>
      <c:pieChart>
        <c:varyColors val="1"/>
        <c:ser>
          <c:idx val="0"/>
          <c:order val="0"/>
          <c:spPr>
            <a:solidFill>
              <a:srgbClr val="2794BF"/>
            </a:solidFill>
          </c:spPr>
          <c:explosion val="14"/>
          <c:dPt>
            <c:idx val="0"/>
            <c:bubble3D val="0"/>
            <c:explosion val="0"/>
            <c:spPr>
              <a:solidFill>
                <a:srgbClr val="2794BF"/>
              </a:solidFill>
              <a:ln w="19050">
                <a:noFill/>
              </a:ln>
              <a:effectLst/>
              <a:sp3d contourW="25400">
                <a:contourClr>
                  <a:srgbClr val="00B0F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B57-416A-8F53-B408E487E5AA}"/>
              </c:ext>
            </c:extLst>
          </c:dPt>
          <c:dPt>
            <c:idx val="1"/>
            <c:bubble3D val="0"/>
            <c:explosion val="11"/>
            <c:spPr>
              <a:solidFill>
                <a:srgbClr val="0E3545"/>
              </a:solidFill>
              <a:ln w="19050">
                <a:noFill/>
              </a:ln>
              <a:effectLst/>
              <a:sp3d contourW="25400">
                <a:contourClr>
                  <a:srgbClr val="FF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B57-416A-8F53-B408E487E5AA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 baseline="0"/>
                      <a:t>55%</a:t>
                    </a:r>
                    <a:endParaRPr lang="en-US"/>
                  </a:p>
                </c:rich>
              </c:tx>
              <c:dLblPos val="inEnd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5B57-416A-8F53-B408E487E5AA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baseline="0"/>
                      <a:t>45%</a:t>
                    </a:r>
                    <a:endParaRPr lang="en-US"/>
                  </a:p>
                </c:rich>
              </c:tx>
              <c:dLblPos val="inEnd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5B57-416A-8F53-B408E487E5AA}"/>
                </c:ext>
              </c:extLst>
            </c:dLbl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inEnd"/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'Ukupno zapošljavanje'!$Z$3:$AA$3</c:f>
              <c:strCache>
                <c:ptCount val="2"/>
                <c:pt idx="0">
                  <c:v>Muškarci</c:v>
                </c:pt>
                <c:pt idx="1">
                  <c:v>Žene</c:v>
                </c:pt>
              </c:strCache>
            </c:strRef>
          </c:cat>
          <c:val>
            <c:numRef>
              <c:f>'Ukupno zapošljavanje'!$Z$4:$AA$4</c:f>
              <c:numCache>
                <c:formatCode>#,###</c:formatCode>
                <c:ptCount val="2"/>
                <c:pt idx="0">
                  <c:v>1286</c:v>
                </c:pt>
                <c:pt idx="1">
                  <c:v>1080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B57-416A-8F53-B408E487E5AA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Nezaposlenost!$Q$56</c:f>
              <c:strCache>
                <c:ptCount val="1"/>
                <c:pt idx="0">
                  <c:v>Muškarci</c:v>
                </c:pt>
              </c:strCache>
            </c:strRef>
          </c:tx>
          <c:spPr>
            <a:solidFill>
              <a:srgbClr val="2794BF"/>
            </a:solidFill>
            <a:ln>
              <a:noFill/>
            </a:ln>
            <a:effectLst/>
          </c:spPr>
          <c:invertIfNegative val="0"/>
          <c:dLbls>
            <c:dLbl>
              <c:idx val="2"/>
              <c:layout>
                <c:manualLayout>
                  <c:x val="0"/>
                  <c:y val="-2.77777777777778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05F6-496E-9B58-2408E880C70F}"/>
                </c:ext>
              </c:extLst>
            </c:dLbl>
            <c:dLbl>
              <c:idx val="3"/>
              <c:layout>
                <c:manualLayout>
                  <c:x val="-4.0138197148437415E-17"/>
                  <c:y val="-4.1666666666666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05F6-496E-9B58-2408E880C70F}"/>
                </c:ext>
              </c:extLst>
            </c:dLbl>
            <c:dLbl>
              <c:idx val="4"/>
              <c:layout>
                <c:manualLayout>
                  <c:x val="0"/>
                  <c:y val="-4.1666666666666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05F6-496E-9B58-2408E880C70F}"/>
                </c:ext>
              </c:extLst>
            </c:dLbl>
            <c:dLbl>
              <c:idx val="9"/>
              <c:layout>
                <c:manualLayout>
                  <c:x val="0"/>
                  <c:y val="-3.2407407407407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05F6-496E-9B58-2408E880C70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2794BF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Nezaposlenost!$P$57:$P$69</c:f>
              <c:strCache>
                <c:ptCount val="13"/>
                <c:pt idx="0">
                  <c:v>Bez staža</c:v>
                </c:pt>
                <c:pt idx="1">
                  <c:v>Do 1 god.</c:v>
                </c:pt>
                <c:pt idx="2">
                  <c:v>1 - 2 god.</c:v>
                </c:pt>
                <c:pt idx="3">
                  <c:v>2 - 3 god.</c:v>
                </c:pt>
                <c:pt idx="4">
                  <c:v>3 - 5 god.</c:v>
                </c:pt>
                <c:pt idx="5">
                  <c:v>5 - 10 god.</c:v>
                </c:pt>
                <c:pt idx="6">
                  <c:v>10 - 15 god.</c:v>
                </c:pt>
                <c:pt idx="7">
                  <c:v>15 - 20 god.</c:v>
                </c:pt>
                <c:pt idx="8">
                  <c:v>20 - 25 god.</c:v>
                </c:pt>
                <c:pt idx="9">
                  <c:v>25 - 30 god.</c:v>
                </c:pt>
                <c:pt idx="10">
                  <c:v>30 - 35 god.</c:v>
                </c:pt>
                <c:pt idx="11">
                  <c:v>35 - 40 god.</c:v>
                </c:pt>
                <c:pt idx="12">
                  <c:v>Preko 40 god.</c:v>
                </c:pt>
              </c:strCache>
            </c:strRef>
          </c:cat>
          <c:val>
            <c:numRef>
              <c:f>Nezaposlenost!$Q$57:$Q$69</c:f>
              <c:numCache>
                <c:formatCode>#,##0</c:formatCode>
                <c:ptCount val="13"/>
                <c:pt idx="0">
                  <c:v>982</c:v>
                </c:pt>
                <c:pt idx="1">
                  <c:v>736</c:v>
                </c:pt>
                <c:pt idx="2">
                  <c:v>415</c:v>
                </c:pt>
                <c:pt idx="3">
                  <c:v>266</c:v>
                </c:pt>
                <c:pt idx="4">
                  <c:v>345</c:v>
                </c:pt>
                <c:pt idx="5">
                  <c:v>464</c:v>
                </c:pt>
                <c:pt idx="6">
                  <c:v>267</c:v>
                </c:pt>
                <c:pt idx="7">
                  <c:v>227</c:v>
                </c:pt>
                <c:pt idx="8">
                  <c:v>148</c:v>
                </c:pt>
                <c:pt idx="9">
                  <c:v>114</c:v>
                </c:pt>
                <c:pt idx="10">
                  <c:v>70</c:v>
                </c:pt>
                <c:pt idx="11">
                  <c:v>40</c:v>
                </c:pt>
                <c:pt idx="1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5F6-496E-9B58-2408E880C70F}"/>
            </c:ext>
          </c:extLst>
        </c:ser>
        <c:ser>
          <c:idx val="1"/>
          <c:order val="1"/>
          <c:tx>
            <c:strRef>
              <c:f>Nezaposlenost!$R$56</c:f>
              <c:strCache>
                <c:ptCount val="1"/>
                <c:pt idx="0">
                  <c:v>Žene</c:v>
                </c:pt>
              </c:strCache>
            </c:strRef>
          </c:tx>
          <c:spPr>
            <a:solidFill>
              <a:srgbClr val="0E3545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897232729206626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5F6-496E-9B58-2408E880C70F}"/>
                </c:ext>
              </c:extLst>
            </c:dLbl>
            <c:dLbl>
              <c:idx val="1"/>
              <c:layout>
                <c:manualLayout>
                  <c:x val="3.0355723667306048E-2"/>
                  <c:y val="4.18701931699494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5F6-496E-9B58-2408E880C70F}"/>
                </c:ext>
              </c:extLst>
            </c:dLbl>
            <c:dLbl>
              <c:idx val="3"/>
              <c:layout>
                <c:manualLayout>
                  <c:x val="1.322751322751322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5F6-496E-9B58-2408E880C70F}"/>
                </c:ext>
              </c:extLst>
            </c:dLbl>
            <c:dLbl>
              <c:idx val="4"/>
              <c:layout>
                <c:manualLayout>
                  <c:x val="1.7636684303350969E-2"/>
                  <c:y val="-4.460613515218683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5F6-496E-9B58-2408E880C70F}"/>
                </c:ext>
              </c:extLst>
            </c:dLbl>
            <c:dLbl>
              <c:idx val="5"/>
              <c:layout>
                <c:manualLayout>
                  <c:x val="7.4411388231643456E-3"/>
                  <c:y val="-4.1666666666666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5F6-496E-9B58-2408E880C70F}"/>
                </c:ext>
              </c:extLst>
            </c:dLbl>
            <c:dLbl>
              <c:idx val="6"/>
              <c:layout>
                <c:manualLayout>
                  <c:x val="6.6441694788150676E-3"/>
                  <c:y val="-1.85185185185185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5F6-496E-9B58-2408E880C70F}"/>
                </c:ext>
              </c:extLst>
            </c:dLbl>
            <c:dLbl>
              <c:idx val="7"/>
              <c:layout>
                <c:manualLayout>
                  <c:x val="4.4091710758376616E-3"/>
                  <c:y val="4.86618004866180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5F6-496E-9B58-2408E880C70F}"/>
                </c:ext>
              </c:extLst>
            </c:dLbl>
            <c:dLbl>
              <c:idx val="8"/>
              <c:layout>
                <c:manualLayout>
                  <c:x val="9.5317395670367986E-3"/>
                  <c:y val="-1.38888888888889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05F6-496E-9B58-2408E880C70F}"/>
                </c:ext>
              </c:extLst>
            </c:dLbl>
            <c:dLbl>
              <c:idx val="9"/>
              <c:layout>
                <c:manualLayout>
                  <c:x val="1.322751322751322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05F6-496E-9B58-2408E880C70F}"/>
                </c:ext>
              </c:extLst>
            </c:dLbl>
            <c:dLbl>
              <c:idx val="10"/>
              <c:layout>
                <c:manualLayout>
                  <c:x val="1.32275132275133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05F6-496E-9B58-2408E880C70F}"/>
                </c:ext>
              </c:extLst>
            </c:dLbl>
            <c:dLbl>
              <c:idx val="11"/>
              <c:layout>
                <c:manualLayout>
                  <c:x val="6.613756613756613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05F6-496E-9B58-2408E880C70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0E3545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Nezaposlenost!$P$57:$P$69</c:f>
              <c:strCache>
                <c:ptCount val="13"/>
                <c:pt idx="0">
                  <c:v>Bez staža</c:v>
                </c:pt>
                <c:pt idx="1">
                  <c:v>Do 1 god.</c:v>
                </c:pt>
                <c:pt idx="2">
                  <c:v>1 - 2 god.</c:v>
                </c:pt>
                <c:pt idx="3">
                  <c:v>2 - 3 god.</c:v>
                </c:pt>
                <c:pt idx="4">
                  <c:v>3 - 5 god.</c:v>
                </c:pt>
                <c:pt idx="5">
                  <c:v>5 - 10 god.</c:v>
                </c:pt>
                <c:pt idx="6">
                  <c:v>10 - 15 god.</c:v>
                </c:pt>
                <c:pt idx="7">
                  <c:v>15 - 20 god.</c:v>
                </c:pt>
                <c:pt idx="8">
                  <c:v>20 - 25 god.</c:v>
                </c:pt>
                <c:pt idx="9">
                  <c:v>25 - 30 god.</c:v>
                </c:pt>
                <c:pt idx="10">
                  <c:v>30 - 35 god.</c:v>
                </c:pt>
                <c:pt idx="11">
                  <c:v>35 - 40 god.</c:v>
                </c:pt>
                <c:pt idx="12">
                  <c:v>Preko 40 god.</c:v>
                </c:pt>
              </c:strCache>
            </c:strRef>
          </c:cat>
          <c:val>
            <c:numRef>
              <c:f>Nezaposlenost!$R$57:$R$69</c:f>
              <c:numCache>
                <c:formatCode>#,##0</c:formatCode>
                <c:ptCount val="13"/>
                <c:pt idx="0">
                  <c:v>978</c:v>
                </c:pt>
                <c:pt idx="1">
                  <c:v>651</c:v>
                </c:pt>
                <c:pt idx="2">
                  <c:v>368</c:v>
                </c:pt>
                <c:pt idx="3">
                  <c:v>257</c:v>
                </c:pt>
                <c:pt idx="4">
                  <c:v>337</c:v>
                </c:pt>
                <c:pt idx="5">
                  <c:v>476</c:v>
                </c:pt>
                <c:pt idx="6">
                  <c:v>285</c:v>
                </c:pt>
                <c:pt idx="7">
                  <c:v>193</c:v>
                </c:pt>
                <c:pt idx="8">
                  <c:v>163</c:v>
                </c:pt>
                <c:pt idx="9">
                  <c:v>110</c:v>
                </c:pt>
                <c:pt idx="10">
                  <c:v>52</c:v>
                </c:pt>
                <c:pt idx="11">
                  <c:v>43</c:v>
                </c:pt>
                <c:pt idx="1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5F6-496E-9B58-2408E880C70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axId val="674381840"/>
        <c:axId val="674381120"/>
      </c:barChart>
      <c:catAx>
        <c:axId val="674381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674381120"/>
        <c:crosses val="autoZero"/>
        <c:auto val="1"/>
        <c:lblAlgn val="ctr"/>
        <c:lblOffset val="100"/>
        <c:noMultiLvlLbl val="0"/>
      </c:catAx>
      <c:valAx>
        <c:axId val="6743811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674381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Nezaposlenost!$Q$86</c:f>
              <c:strCache>
                <c:ptCount val="1"/>
                <c:pt idx="0">
                  <c:v>Muškarci</c:v>
                </c:pt>
              </c:strCache>
            </c:strRef>
          </c:tx>
          <c:spPr>
            <a:solidFill>
              <a:srgbClr val="2794BF"/>
            </a:solidFill>
            <a:ln>
              <a:noFill/>
            </a:ln>
            <a:effectLst/>
          </c:spPr>
          <c:invertIfNegative val="0"/>
          <c:dLbls>
            <c:dLbl>
              <c:idx val="7"/>
              <c:layout>
                <c:manualLayout>
                  <c:x val="0"/>
                  <c:y val="-4.5197740112994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B6F-489C-A68F-AF08480260E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2794BF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Nezaposlenost!$P$87:$P$94</c:f>
              <c:strCache>
                <c:ptCount val="8"/>
                <c:pt idx="0">
                  <c:v>Intelektualne poteškoće</c:v>
                </c:pt>
                <c:pt idx="1">
                  <c:v>Kombinirane smetnje</c:v>
                </c:pt>
                <c:pt idx="2">
                  <c:v>Kronične bolesti</c:v>
                </c:pt>
                <c:pt idx="3">
                  <c:v>Oštećenje sluha</c:v>
                </c:pt>
                <c:pt idx="4">
                  <c:v>Oštećenje vida</c:v>
                </c:pt>
                <c:pt idx="5">
                  <c:v>Poremećaji glasovno - govorne komunikacije</c:v>
                </c:pt>
                <c:pt idx="6">
                  <c:v>Psihičke i organske smetnje</c:v>
                </c:pt>
                <c:pt idx="7">
                  <c:v>Tjelesni invaliditet</c:v>
                </c:pt>
              </c:strCache>
            </c:strRef>
          </c:cat>
          <c:val>
            <c:numRef>
              <c:f>Nezaposlenost!$Q$87:$Q$94</c:f>
              <c:numCache>
                <c:formatCode>#,###</c:formatCode>
                <c:ptCount val="8"/>
                <c:pt idx="0">
                  <c:v>581</c:v>
                </c:pt>
                <c:pt idx="1">
                  <c:v>1270</c:v>
                </c:pt>
                <c:pt idx="2">
                  <c:v>543</c:v>
                </c:pt>
                <c:pt idx="3">
                  <c:v>96</c:v>
                </c:pt>
                <c:pt idx="4">
                  <c:v>108</c:v>
                </c:pt>
                <c:pt idx="5">
                  <c:v>152</c:v>
                </c:pt>
                <c:pt idx="6">
                  <c:v>685</c:v>
                </c:pt>
                <c:pt idx="7">
                  <c:v>648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B6F-489C-A68F-AF08480260EA}"/>
            </c:ext>
          </c:extLst>
        </c:ser>
        <c:ser>
          <c:idx val="1"/>
          <c:order val="1"/>
          <c:tx>
            <c:strRef>
              <c:f>Nezaposlenost!$R$86</c:f>
              <c:strCache>
                <c:ptCount val="1"/>
                <c:pt idx="0">
                  <c:v>Žene</c:v>
                </c:pt>
              </c:strCache>
            </c:strRef>
          </c:tx>
          <c:spPr>
            <a:solidFill>
              <a:srgbClr val="0E3545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8.8183421516754446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B6F-489C-A68F-AF08480260EA}"/>
                </c:ext>
              </c:extLst>
            </c:dLbl>
            <c:dLbl>
              <c:idx val="1"/>
              <c:layout>
                <c:manualLayout>
                  <c:x val="2.425044091710758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B6F-489C-A68F-AF08480260EA}"/>
                </c:ext>
              </c:extLst>
            </c:dLbl>
            <c:dLbl>
              <c:idx val="5"/>
              <c:layout>
                <c:manualLayout>
                  <c:x val="1.543209876543217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B6F-489C-A68F-AF08480260EA}"/>
                </c:ext>
              </c:extLst>
            </c:dLbl>
            <c:dLbl>
              <c:idx val="6"/>
              <c:layout>
                <c:manualLayout>
                  <c:x val="1.7636684303350969E-2"/>
                  <c:y val="-1.69491525423728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B6F-489C-A68F-AF08480260E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0E3545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Nezaposlenost!$P$87:$P$94</c:f>
              <c:strCache>
                <c:ptCount val="8"/>
                <c:pt idx="0">
                  <c:v>Intelektualne poteškoće</c:v>
                </c:pt>
                <c:pt idx="1">
                  <c:v>Kombinirane smetnje</c:v>
                </c:pt>
                <c:pt idx="2">
                  <c:v>Kronične bolesti</c:v>
                </c:pt>
                <c:pt idx="3">
                  <c:v>Oštećenje sluha</c:v>
                </c:pt>
                <c:pt idx="4">
                  <c:v>Oštećenje vida</c:v>
                </c:pt>
                <c:pt idx="5">
                  <c:v>Poremećaji glasovno - govorne komunikacije</c:v>
                </c:pt>
                <c:pt idx="6">
                  <c:v>Psihičke i organske smetnje</c:v>
                </c:pt>
                <c:pt idx="7">
                  <c:v>Tjelesni invaliditet</c:v>
                </c:pt>
              </c:strCache>
            </c:strRef>
          </c:cat>
          <c:val>
            <c:numRef>
              <c:f>Nezaposlenost!$R$87:$R$94</c:f>
              <c:numCache>
                <c:formatCode>#,###</c:formatCode>
                <c:ptCount val="8"/>
                <c:pt idx="0">
                  <c:v>552</c:v>
                </c:pt>
                <c:pt idx="1">
                  <c:v>1187</c:v>
                </c:pt>
                <c:pt idx="2">
                  <c:v>811</c:v>
                </c:pt>
                <c:pt idx="3">
                  <c:v>75</c:v>
                </c:pt>
                <c:pt idx="4">
                  <c:v>90</c:v>
                </c:pt>
                <c:pt idx="5">
                  <c:v>143</c:v>
                </c:pt>
                <c:pt idx="6">
                  <c:v>458</c:v>
                </c:pt>
                <c:pt idx="7">
                  <c:v>606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B6F-489C-A68F-AF08480260E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axId val="680333304"/>
        <c:axId val="680333664"/>
      </c:barChart>
      <c:catAx>
        <c:axId val="680333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680333664"/>
        <c:crosses val="autoZero"/>
        <c:auto val="1"/>
        <c:lblAlgn val="ctr"/>
        <c:lblOffset val="100"/>
        <c:noMultiLvlLbl val="0"/>
      </c:catAx>
      <c:valAx>
        <c:axId val="680333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#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680333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5621558541137418E-2"/>
          <c:y val="9.8552810209068697E-2"/>
          <c:w val="0.90083644038877164"/>
          <c:h val="0.4804866518756979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Nezaposlenost!$J$98</c:f>
              <c:strCache>
                <c:ptCount val="1"/>
                <c:pt idx="0">
                  <c:v>Muškarci</c:v>
                </c:pt>
              </c:strCache>
            </c:strRef>
          </c:tx>
          <c:spPr>
            <a:solidFill>
              <a:srgbClr val="2794BF"/>
            </a:solidFill>
            <a:ln>
              <a:noFill/>
            </a:ln>
            <a:effectLst/>
          </c:spPr>
          <c:invertIfNegative val="0"/>
          <c:dLbls>
            <c:dLbl>
              <c:idx val="2"/>
              <c:layout>
                <c:manualLayout>
                  <c:x val="-4.4091710758377423E-3"/>
                  <c:y val="-2.91120815138282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8BF-4B9E-A283-582F1ED75B86}"/>
                </c:ext>
              </c:extLst>
            </c:dLbl>
            <c:dLbl>
              <c:idx val="3"/>
              <c:layout>
                <c:manualLayout>
                  <c:x val="-2.2045855379188795E-2"/>
                  <c:y val="-1.45560407569141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8BF-4B9E-A283-582F1ED75B8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2794BF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Nezaposlenost!$I$99:$I$103</c:f>
              <c:strCache>
                <c:ptCount val="5"/>
                <c:pt idx="0">
                  <c:v>Invalidi domovinskog rata</c:v>
                </c:pt>
                <c:pt idx="1">
                  <c:v>Invaliditet stečen na radu</c:v>
                </c:pt>
                <c:pt idx="2">
                  <c:v>Osobe vještačene u
sustavu socijalne skrbi
prije 18. godine života</c:v>
                </c:pt>
                <c:pt idx="3">
                  <c:v>Ostale osobe s invaliditetom </c:v>
                </c:pt>
                <c:pt idx="4">
                  <c:v>Vojni invalidi</c:v>
                </c:pt>
              </c:strCache>
            </c:strRef>
          </c:cat>
          <c:val>
            <c:numRef>
              <c:f>Nezaposlenost!$J$99:$J$103</c:f>
              <c:numCache>
                <c:formatCode>#,###</c:formatCode>
                <c:ptCount val="5"/>
                <c:pt idx="0">
                  <c:v>116</c:v>
                </c:pt>
                <c:pt idx="1">
                  <c:v>61</c:v>
                </c:pt>
                <c:pt idx="2">
                  <c:v>1265</c:v>
                </c:pt>
                <c:pt idx="3">
                  <c:v>2602</c:v>
                </c:pt>
                <c:pt idx="4">
                  <c:v>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8BF-4B9E-A283-582F1ED75B86}"/>
            </c:ext>
          </c:extLst>
        </c:ser>
        <c:ser>
          <c:idx val="1"/>
          <c:order val="1"/>
          <c:tx>
            <c:strRef>
              <c:f>Nezaposlenost!$K$98</c:f>
              <c:strCache>
                <c:ptCount val="1"/>
                <c:pt idx="0">
                  <c:v>Žene</c:v>
                </c:pt>
              </c:strCache>
            </c:strRef>
          </c:tx>
          <c:spPr>
            <a:solidFill>
              <a:srgbClr val="0E3545"/>
            </a:solidFill>
            <a:ln>
              <a:noFill/>
            </a:ln>
            <a:effectLst/>
          </c:spPr>
          <c:invertIfNegative val="0"/>
          <c:dLbls>
            <c:dLbl>
              <c:idx val="2"/>
              <c:layout>
                <c:manualLayout>
                  <c:x val="2.2045855379188711E-2"/>
                  <c:y val="-1.94080543425521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8BF-4B9E-A283-582F1ED75B86}"/>
                </c:ext>
              </c:extLst>
            </c:dLbl>
            <c:dLbl>
              <c:idx val="3"/>
              <c:layout>
                <c:manualLayout>
                  <c:x val="6.6137566137566134E-3"/>
                  <c:y val="-9.704027171276078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8BF-4B9E-A283-582F1ED75B8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lIns="72000" tIns="72000" rIns="72000" bIns="7200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Nezaposlenost!$I$99:$I$103</c:f>
              <c:strCache>
                <c:ptCount val="5"/>
                <c:pt idx="0">
                  <c:v>Invalidi domovinskog rata</c:v>
                </c:pt>
                <c:pt idx="1">
                  <c:v>Invaliditet stečen na radu</c:v>
                </c:pt>
                <c:pt idx="2">
                  <c:v>Osobe vještačene u
sustavu socijalne skrbi
prije 18. godine života</c:v>
                </c:pt>
                <c:pt idx="3">
                  <c:v>Ostale osobe s invaliditetom </c:v>
                </c:pt>
                <c:pt idx="4">
                  <c:v>Vojni invalidi</c:v>
                </c:pt>
              </c:strCache>
            </c:strRef>
          </c:cat>
          <c:val>
            <c:numRef>
              <c:f>Nezaposlenost!$K$99:$K$103</c:f>
              <c:numCache>
                <c:formatCode>#,###</c:formatCode>
                <c:ptCount val="5"/>
                <c:pt idx="0">
                  <c:v>6</c:v>
                </c:pt>
                <c:pt idx="1">
                  <c:v>33</c:v>
                </c:pt>
                <c:pt idx="2">
                  <c:v>1059</c:v>
                </c:pt>
                <c:pt idx="3">
                  <c:v>2819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8BF-4B9E-A283-582F1ED75B8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axId val="935319904"/>
        <c:axId val="935315944"/>
      </c:barChart>
      <c:catAx>
        <c:axId val="935319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935315944"/>
        <c:crosses val="autoZero"/>
        <c:auto val="1"/>
        <c:lblAlgn val="ctr"/>
        <c:lblOffset val="100"/>
        <c:noMultiLvlLbl val="0"/>
      </c:catAx>
      <c:valAx>
        <c:axId val="935315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#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9353199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5451329453384E-2"/>
          <c:y val="9.8765432098765427E-2"/>
          <c:w val="0.90833824032865462"/>
          <c:h val="0.3758833479148440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'Invalidi podaci 1-6-2026'!$J$16</c:f>
              <c:strCache>
                <c:ptCount val="1"/>
                <c:pt idx="0">
                  <c:v>M</c:v>
                </c:pt>
              </c:strCache>
            </c:strRef>
          </c:tx>
          <c:spPr>
            <a:solidFill>
              <a:srgbClr val="2794BF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-2.2222222222222272E-2"/>
                  <c:y val="-4.62962962962962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8F9-447B-9657-17695D794E7D}"/>
                </c:ext>
              </c:extLst>
            </c:dLbl>
            <c:dLbl>
              <c:idx val="4"/>
              <c:layout>
                <c:manualLayout>
                  <c:x val="-1.6666666666666666E-2"/>
                  <c:y val="-3.24074074074074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8F9-447B-9657-17695D794E7D}"/>
                </c:ext>
              </c:extLst>
            </c:dLbl>
            <c:dLbl>
              <c:idx val="6"/>
              <c:layout>
                <c:manualLayout>
                  <c:x val="0"/>
                  <c:y val="-2.77777777777778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8F9-447B-9657-17695D794E7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2794BF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'Invalidi podaci 1-6-2026'!$I$17:$I$24</c:f>
              <c:strCache>
                <c:ptCount val="8"/>
                <c:pt idx="0">
                  <c:v>Javni rad</c:v>
                </c:pt>
                <c:pt idx="1">
                  <c:v>Obrazovanje</c:v>
                </c:pt>
                <c:pt idx="2">
                  <c:v>Očuvanje radnih mjesta</c:v>
                </c:pt>
                <c:pt idx="3">
                  <c:v>Osposobljavanje na radnom mjestu</c:v>
                </c:pt>
                <c:pt idx="4">
                  <c:v>Potpore</c:v>
                </c:pt>
                <c:pt idx="5">
                  <c:v>Potpore pripravništvo</c:v>
                </c:pt>
                <c:pt idx="6">
                  <c:v>Samozapošljavanje</c:v>
                </c:pt>
                <c:pt idx="7">
                  <c:v>Usavršavanje</c:v>
                </c:pt>
              </c:strCache>
            </c:strRef>
          </c:cat>
          <c:val>
            <c:numRef>
              <c:f>'Invalidi podaci 1-6-2026'!$J$17:$J$24</c:f>
              <c:numCache>
                <c:formatCode>General</c:formatCode>
                <c:ptCount val="8"/>
                <c:pt idx="0">
                  <c:v>97</c:v>
                </c:pt>
                <c:pt idx="1">
                  <c:v>586</c:v>
                </c:pt>
                <c:pt idx="2">
                  <c:v>44</c:v>
                </c:pt>
                <c:pt idx="3">
                  <c:v>26</c:v>
                </c:pt>
                <c:pt idx="4">
                  <c:v>443</c:v>
                </c:pt>
                <c:pt idx="5">
                  <c:v>32</c:v>
                </c:pt>
                <c:pt idx="6">
                  <c:v>55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8F9-447B-9657-17695D794E7D}"/>
            </c:ext>
          </c:extLst>
        </c:ser>
        <c:ser>
          <c:idx val="1"/>
          <c:order val="1"/>
          <c:tx>
            <c:strRef>
              <c:f>'Invalidi podaci 1-6-2026'!$K$16</c:f>
              <c:strCache>
                <c:ptCount val="1"/>
                <c:pt idx="0">
                  <c:v>Ž</c:v>
                </c:pt>
              </c:strCache>
            </c:strRef>
          </c:tx>
          <c:spPr>
            <a:solidFill>
              <a:srgbClr val="0E3545"/>
            </a:solidFill>
            <a:ln>
              <a:noFill/>
            </a:ln>
            <a:effectLst/>
          </c:spPr>
          <c:invertIfNegative val="0"/>
          <c:dLbls>
            <c:dLbl>
              <c:idx val="4"/>
              <c:layout>
                <c:manualLayout>
                  <c:x val="2.777777777777676E-3"/>
                  <c:y val="-2.3148148148148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8F9-447B-9657-17695D794E7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0E3545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'Invalidi podaci 1-6-2026'!$I$17:$I$24</c:f>
              <c:strCache>
                <c:ptCount val="8"/>
                <c:pt idx="0">
                  <c:v>Javni rad</c:v>
                </c:pt>
                <c:pt idx="1">
                  <c:v>Obrazovanje</c:v>
                </c:pt>
                <c:pt idx="2">
                  <c:v>Očuvanje radnih mjesta</c:v>
                </c:pt>
                <c:pt idx="3">
                  <c:v>Osposobljavanje na radnom mjestu</c:v>
                </c:pt>
                <c:pt idx="4">
                  <c:v>Potpore</c:v>
                </c:pt>
                <c:pt idx="5">
                  <c:v>Potpore pripravništvo</c:v>
                </c:pt>
                <c:pt idx="6">
                  <c:v>Samozapošljavanje</c:v>
                </c:pt>
                <c:pt idx="7">
                  <c:v>Usavršavanje</c:v>
                </c:pt>
              </c:strCache>
            </c:strRef>
          </c:cat>
          <c:val>
            <c:numRef>
              <c:f>'Invalidi podaci 1-6-2026'!$K$17:$K$24</c:f>
              <c:numCache>
                <c:formatCode>General</c:formatCode>
                <c:ptCount val="8"/>
                <c:pt idx="0">
                  <c:v>71</c:v>
                </c:pt>
                <c:pt idx="1">
                  <c:v>732</c:v>
                </c:pt>
                <c:pt idx="2">
                  <c:v>49</c:v>
                </c:pt>
                <c:pt idx="3">
                  <c:v>34</c:v>
                </c:pt>
                <c:pt idx="4">
                  <c:v>332</c:v>
                </c:pt>
                <c:pt idx="5">
                  <c:v>14</c:v>
                </c:pt>
                <c:pt idx="6">
                  <c:v>37</c:v>
                </c:pt>
                <c:pt idx="7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8F9-447B-9657-17695D794E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567888112"/>
        <c:axId val="567885592"/>
      </c:barChart>
      <c:catAx>
        <c:axId val="567888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567885592"/>
        <c:crosses val="autoZero"/>
        <c:auto val="1"/>
        <c:lblAlgn val="ctr"/>
        <c:lblOffset val="100"/>
        <c:noMultiLvlLbl val="0"/>
      </c:catAx>
      <c:valAx>
        <c:axId val="567885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567888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3930832175389835E-2"/>
          <c:y val="0.13175230566534915"/>
          <c:w val="0.91141930788063252"/>
          <c:h val="0.3075961947444316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'Invalidi podaci 1-6-2026'!$C$26</c:f>
              <c:strCache>
                <c:ptCount val="1"/>
                <c:pt idx="0">
                  <c:v>M</c:v>
                </c:pt>
              </c:strCache>
            </c:strRef>
          </c:tx>
          <c:spPr>
            <a:solidFill>
              <a:srgbClr val="2794BF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-2.2222222222222247E-2"/>
                  <c:y val="-9.25925925925925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F7A-47F1-A9A2-5E49BF711D12}"/>
                </c:ext>
              </c:extLst>
            </c:dLbl>
            <c:dLbl>
              <c:idx val="4"/>
              <c:layout>
                <c:manualLayout>
                  <c:x val="0"/>
                  <c:y val="-2.77777777777778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F7A-47F1-A9A2-5E49BF711D1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2794BF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'Invalidi podaci 1-6-2026'!$B$27:$B$34</c:f>
              <c:strCache>
                <c:ptCount val="8"/>
                <c:pt idx="0">
                  <c:v>Javni rad</c:v>
                </c:pt>
                <c:pt idx="1">
                  <c:v>Obrazovanje</c:v>
                </c:pt>
                <c:pt idx="2">
                  <c:v>Očuvanje radnih mjesta</c:v>
                </c:pt>
                <c:pt idx="3">
                  <c:v>Osposobljavanje na radnom mjestu</c:v>
                </c:pt>
                <c:pt idx="4">
                  <c:v>Potpore</c:v>
                </c:pt>
                <c:pt idx="5">
                  <c:v>Potpore pripravništvo</c:v>
                </c:pt>
                <c:pt idx="6">
                  <c:v>Samozapošljavanje</c:v>
                </c:pt>
                <c:pt idx="7">
                  <c:v>Usavršavanje</c:v>
                </c:pt>
              </c:strCache>
            </c:strRef>
          </c:cat>
          <c:val>
            <c:numRef>
              <c:f>'Invalidi podaci 1-6-2026'!$C$27:$C$34</c:f>
              <c:numCache>
                <c:formatCode>General</c:formatCode>
                <c:ptCount val="8"/>
                <c:pt idx="0">
                  <c:v>49</c:v>
                </c:pt>
                <c:pt idx="1">
                  <c:v>399</c:v>
                </c:pt>
                <c:pt idx="2">
                  <c:v>43</c:v>
                </c:pt>
                <c:pt idx="3">
                  <c:v>17</c:v>
                </c:pt>
                <c:pt idx="4">
                  <c:v>109</c:v>
                </c:pt>
                <c:pt idx="5">
                  <c:v>7</c:v>
                </c:pt>
                <c:pt idx="6">
                  <c:v>12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F7A-47F1-A9A2-5E49BF711D12}"/>
            </c:ext>
          </c:extLst>
        </c:ser>
        <c:ser>
          <c:idx val="1"/>
          <c:order val="1"/>
          <c:tx>
            <c:strRef>
              <c:f>'Invalidi podaci 1-6-2026'!$D$26</c:f>
              <c:strCache>
                <c:ptCount val="1"/>
                <c:pt idx="0">
                  <c:v>Ž</c:v>
                </c:pt>
              </c:strCache>
            </c:strRef>
          </c:tx>
          <c:spPr>
            <a:solidFill>
              <a:srgbClr val="0E3545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-2.964511788967596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F7A-47F1-A9A2-5E49BF711D12}"/>
                </c:ext>
              </c:extLst>
            </c:dLbl>
            <c:dLbl>
              <c:idx val="4"/>
              <c:layout>
                <c:manualLayout>
                  <c:x val="5.5555555555555558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F7A-47F1-A9A2-5E49BF711D1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0E3545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'Invalidi podaci 1-6-2026'!$B$27:$B$34</c:f>
              <c:strCache>
                <c:ptCount val="8"/>
                <c:pt idx="0">
                  <c:v>Javni rad</c:v>
                </c:pt>
                <c:pt idx="1">
                  <c:v>Obrazovanje</c:v>
                </c:pt>
                <c:pt idx="2">
                  <c:v>Očuvanje radnih mjesta</c:v>
                </c:pt>
                <c:pt idx="3">
                  <c:v>Osposobljavanje na radnom mjestu</c:v>
                </c:pt>
                <c:pt idx="4">
                  <c:v>Potpore</c:v>
                </c:pt>
                <c:pt idx="5">
                  <c:v>Potpore pripravništvo</c:v>
                </c:pt>
                <c:pt idx="6">
                  <c:v>Samozapošljavanje</c:v>
                </c:pt>
                <c:pt idx="7">
                  <c:v>Usavršavanje</c:v>
                </c:pt>
              </c:strCache>
            </c:strRef>
          </c:cat>
          <c:val>
            <c:numRef>
              <c:f>'Invalidi podaci 1-6-2026'!$D$27:$D$34</c:f>
              <c:numCache>
                <c:formatCode>General</c:formatCode>
                <c:ptCount val="8"/>
                <c:pt idx="0">
                  <c:v>41</c:v>
                </c:pt>
                <c:pt idx="1">
                  <c:v>521</c:v>
                </c:pt>
                <c:pt idx="2">
                  <c:v>47</c:v>
                </c:pt>
                <c:pt idx="3">
                  <c:v>15</c:v>
                </c:pt>
                <c:pt idx="4">
                  <c:v>81</c:v>
                </c:pt>
                <c:pt idx="5">
                  <c:v>5</c:v>
                </c:pt>
                <c:pt idx="6">
                  <c:v>11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F7A-47F1-A9A2-5E49BF711D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574576552"/>
        <c:axId val="574571872"/>
      </c:barChart>
      <c:catAx>
        <c:axId val="574576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574571872"/>
        <c:crosses val="autoZero"/>
        <c:auto val="1"/>
        <c:lblAlgn val="ctr"/>
        <c:lblOffset val="100"/>
        <c:noMultiLvlLbl val="0"/>
      </c:catAx>
      <c:valAx>
        <c:axId val="574571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5745765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'Ukupno zapošljavanje'!$P$3</c:f>
              <c:strCache>
                <c:ptCount val="1"/>
                <c:pt idx="0">
                  <c:v>Muškarci</c:v>
                </c:pt>
              </c:strCache>
            </c:strRef>
          </c:tx>
          <c:spPr>
            <a:solidFill>
              <a:srgbClr val="2794BF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4.451864218141428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DB3-4592-AFA8-05CDEE09C54D}"/>
                </c:ext>
              </c:extLst>
            </c:dLbl>
            <c:dLbl>
              <c:idx val="2"/>
              <c:layout>
                <c:manualLayout>
                  <c:x val="4.4518642181413468E-3"/>
                  <c:y val="-9.039548022598870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C6F-49F0-A5CF-5078122E947C}"/>
                </c:ext>
              </c:extLst>
            </c:dLbl>
            <c:dLbl>
              <c:idx val="8"/>
              <c:layout>
                <c:manualLayout>
                  <c:x val="-4.4517765830189423E-3"/>
                  <c:y val="-2.711846612393789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-5400000" spcFirstLastPara="1" vertOverflow="ellipsis" vert="horz" wrap="square" lIns="72000" tIns="36000" rIns="72000" bIns="3600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rgbClr val="2794BF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6471196526143741E-2"/>
                      <c:h val="8.450411495173271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7DB3-4592-AFA8-05CDEE09C54D}"/>
                </c:ext>
              </c:extLst>
            </c:dLbl>
            <c:dLbl>
              <c:idx val="12"/>
              <c:layout>
                <c:manualLayout>
                  <c:x val="-6.6137566137566134E-3"/>
                  <c:y val="-5.776707955688160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AD9-4AA1-ACF7-AE4FCCA70683}"/>
                </c:ext>
              </c:extLst>
            </c:dLbl>
            <c:dLbl>
              <c:idx val="17"/>
              <c:layout>
                <c:manualLayout>
                  <c:x val="-6.7691522434000981E-17"/>
                  <c:y val="-1.76159685564670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DB3-4592-AFA8-05CDEE09C54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lIns="72000" tIns="36000" rIns="72000" bIns="3600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2794BF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'Ukupno zapošljavanje'!$O$4:$O$24</c:f>
              <c:strCache>
                <c:ptCount val="21"/>
                <c:pt idx="0">
                  <c:v>Osječko-baranjska</c:v>
                </c:pt>
                <c:pt idx="1">
                  <c:v>Grad Zagreb</c:v>
                </c:pt>
                <c:pt idx="2">
                  <c:v>Vukovarsko-srijemska</c:v>
                </c:pt>
                <c:pt idx="3">
                  <c:v>Splitsko-dalmatinska</c:v>
                </c:pt>
                <c:pt idx="4">
                  <c:v>Bjelovarsko-bilogorska</c:v>
                </c:pt>
                <c:pt idx="5">
                  <c:v>Brodsko-posavska</c:v>
                </c:pt>
                <c:pt idx="6">
                  <c:v>Sisačko-moslavačka</c:v>
                </c:pt>
                <c:pt idx="7">
                  <c:v>Međimurska</c:v>
                </c:pt>
                <c:pt idx="8">
                  <c:v>Varaždinska</c:v>
                </c:pt>
                <c:pt idx="9">
                  <c:v>Požeško-slavonska</c:v>
                </c:pt>
                <c:pt idx="10">
                  <c:v>Koprivničko-križevačka</c:v>
                </c:pt>
                <c:pt idx="11">
                  <c:v>Zagrebačka</c:v>
                </c:pt>
                <c:pt idx="12">
                  <c:v>Karlovačka</c:v>
                </c:pt>
                <c:pt idx="13">
                  <c:v>Virovitičko-podravska</c:v>
                </c:pt>
                <c:pt idx="14">
                  <c:v>Dubrovačko-neretvanska</c:v>
                </c:pt>
                <c:pt idx="15">
                  <c:v>Istarska</c:v>
                </c:pt>
                <c:pt idx="16">
                  <c:v>Primorsko-goranska</c:v>
                </c:pt>
                <c:pt idx="17">
                  <c:v>Zadarska</c:v>
                </c:pt>
                <c:pt idx="18">
                  <c:v>Šibensko-kninska</c:v>
                </c:pt>
                <c:pt idx="19">
                  <c:v>Krapinsko-zagorska</c:v>
                </c:pt>
                <c:pt idx="20">
                  <c:v>Ličko-senjska</c:v>
                </c:pt>
              </c:strCache>
            </c:strRef>
          </c:cat>
          <c:val>
            <c:numRef>
              <c:f>'Ukupno zapošljavanje'!$P$4:$P$24</c:f>
              <c:numCache>
                <c:formatCode>#,##0</c:formatCode>
                <c:ptCount val="21"/>
                <c:pt idx="0">
                  <c:v>154</c:v>
                </c:pt>
                <c:pt idx="1">
                  <c:v>112</c:v>
                </c:pt>
                <c:pt idx="2">
                  <c:v>114</c:v>
                </c:pt>
                <c:pt idx="3">
                  <c:v>93</c:v>
                </c:pt>
                <c:pt idx="4">
                  <c:v>72</c:v>
                </c:pt>
                <c:pt idx="5">
                  <c:v>63</c:v>
                </c:pt>
                <c:pt idx="6">
                  <c:v>54</c:v>
                </c:pt>
                <c:pt idx="7">
                  <c:v>51</c:v>
                </c:pt>
                <c:pt idx="8">
                  <c:v>46</c:v>
                </c:pt>
                <c:pt idx="9">
                  <c:v>54</c:v>
                </c:pt>
                <c:pt idx="10">
                  <c:v>52</c:v>
                </c:pt>
                <c:pt idx="11">
                  <c:v>38</c:v>
                </c:pt>
                <c:pt idx="12">
                  <c:v>34</c:v>
                </c:pt>
                <c:pt idx="13">
                  <c:v>30</c:v>
                </c:pt>
                <c:pt idx="14">
                  <c:v>37</c:v>
                </c:pt>
                <c:pt idx="15">
                  <c:v>28</c:v>
                </c:pt>
                <c:pt idx="16">
                  <c:v>25</c:v>
                </c:pt>
                <c:pt idx="17">
                  <c:v>24</c:v>
                </c:pt>
                <c:pt idx="18">
                  <c:v>18</c:v>
                </c:pt>
                <c:pt idx="19">
                  <c:v>19</c:v>
                </c:pt>
                <c:pt idx="20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AD9-4AA1-ACF7-AE4FCCA70683}"/>
            </c:ext>
          </c:extLst>
        </c:ser>
        <c:ser>
          <c:idx val="1"/>
          <c:order val="1"/>
          <c:tx>
            <c:strRef>
              <c:f>'Ukupno zapošljavanje'!$Q$3</c:f>
              <c:strCache>
                <c:ptCount val="1"/>
                <c:pt idx="0">
                  <c:v>Žene</c:v>
                </c:pt>
              </c:strCache>
            </c:strRef>
          </c:tx>
          <c:spPr>
            <a:solidFill>
              <a:srgbClr val="0E3545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9.2307687834878843E-3"/>
                  <c:y val="-1.05695811338802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F26-4478-BFBF-6FE978186DBC}"/>
                </c:ext>
              </c:extLst>
            </c:dLbl>
            <c:dLbl>
              <c:idx val="1"/>
              <c:layout>
                <c:manualLayout>
                  <c:x val="1.846153756697563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AD9-4AA1-ACF7-AE4FCCA70683}"/>
                </c:ext>
              </c:extLst>
            </c:dLbl>
            <c:dLbl>
              <c:idx val="2"/>
              <c:layout>
                <c:manualLayout>
                  <c:x val="7.3846150267901723E-3"/>
                  <c:y val="-3.52319371129341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AD9-4AA1-ACF7-AE4FCCA70683}"/>
                </c:ext>
              </c:extLst>
            </c:dLbl>
            <c:dLbl>
              <c:idx val="3"/>
              <c:layout>
                <c:manualLayout>
                  <c:x val="1.4821903522493745E-2"/>
                  <c:y val="-1.056950931980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AD9-4AA1-ACF7-AE4FCCA70683}"/>
                </c:ext>
              </c:extLst>
            </c:dLbl>
            <c:dLbl>
              <c:idx val="4"/>
              <c:layout>
                <c:manualLayout>
                  <c:x val="9.2307687834878166E-3"/>
                  <c:y val="-3.523193711293481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F26-4478-BFBF-6FE978186DBC}"/>
                </c:ext>
              </c:extLst>
            </c:dLbl>
            <c:dLbl>
              <c:idx val="5"/>
              <c:layout>
                <c:manualLayout>
                  <c:x val="7.3846150267903076E-3"/>
                  <c:y val="-3.52319371129341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AD9-4AA1-ACF7-AE4FCCA70683}"/>
                </c:ext>
              </c:extLst>
            </c:dLbl>
            <c:dLbl>
              <c:idx val="6"/>
              <c:layout>
                <c:manualLayout>
                  <c:x val="9.2307687834878843E-3"/>
                  <c:y val="-1.05695811338802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AD9-4AA1-ACF7-AE4FCCA70683}"/>
                </c:ext>
              </c:extLst>
            </c:dLbl>
            <c:dLbl>
              <c:idx val="7"/>
              <c:layout>
                <c:manualLayout>
                  <c:x val="7.3846150267901723E-3"/>
                  <c:y val="-3.523193711293481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AD9-4AA1-ACF7-AE4FCCA70683}"/>
                </c:ext>
              </c:extLst>
            </c:dLbl>
            <c:dLbl>
              <c:idx val="8"/>
              <c:layout>
                <c:manualLayout>
                  <c:x val="6.6777963272120202E-3"/>
                  <c:y val="9.039548022598870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7AD9-4AA1-ACF7-AE4FCCA70683}"/>
                </c:ext>
              </c:extLst>
            </c:dLbl>
            <c:dLbl>
              <c:idx val="9"/>
              <c:layout>
                <c:manualLayout>
                  <c:x val="9.2307687834878166E-3"/>
                  <c:y val="-6.4591138544701733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AD9-4AA1-ACF7-AE4FCCA70683}"/>
                </c:ext>
              </c:extLst>
            </c:dLbl>
            <c:dLbl>
              <c:idx val="10"/>
              <c:layout>
                <c:manualLayout>
                  <c:x val="5.5384612700927309E-3"/>
                  <c:y val="-1.40927748451736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7AD9-4AA1-ACF7-AE4FCCA70683}"/>
                </c:ext>
              </c:extLst>
            </c:dLbl>
            <c:dLbl>
              <c:idx val="11"/>
              <c:layout>
                <c:manualLayout>
                  <c:x val="4.4518642181413468E-3"/>
                  <c:y val="-2.25988700564972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7AD9-4AA1-ACF7-AE4FCCA70683}"/>
                </c:ext>
              </c:extLst>
            </c:dLbl>
            <c:dLbl>
              <c:idx val="12"/>
              <c:layout>
                <c:manualLayout>
                  <c:x val="1.8461537566975769E-3"/>
                  <c:y val="-1.76159685564671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DB3-4592-AFA8-05CDEE09C54D}"/>
                </c:ext>
              </c:extLst>
            </c:dLbl>
            <c:dLbl>
              <c:idx val="13"/>
              <c:layout>
                <c:manualLayout>
                  <c:x val="0"/>
                  <c:y val="-2.46623559790539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7AD9-4AA1-ACF7-AE4FCCA70683}"/>
                </c:ext>
              </c:extLst>
            </c:dLbl>
            <c:dLbl>
              <c:idx val="14"/>
              <c:layout>
                <c:manualLayout>
                  <c:x val="9.4207773876499416E-3"/>
                  <c:y val="-4.0214551065036186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-540000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rgbClr val="0E354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r-Latn-R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3.5678186303506713E-2"/>
                      <c:h val="6.23682548156056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7DB3-4592-AFA8-05CDEE09C54D}"/>
                </c:ext>
              </c:extLst>
            </c:dLbl>
            <c:dLbl>
              <c:idx val="15"/>
              <c:layout>
                <c:manualLayout>
                  <c:x val="1.8461537566975769E-3"/>
                  <c:y val="-3.87551308242275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7AD9-4AA1-ACF7-AE4FCCA70683}"/>
                </c:ext>
              </c:extLst>
            </c:dLbl>
            <c:dLbl>
              <c:idx val="16"/>
              <c:layout>
                <c:manualLayout>
                  <c:x val="7.3846150267902399E-3"/>
                  <c:y val="-1.76159685564671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7AD9-4AA1-ACF7-AE4FCCA70683}"/>
                </c:ext>
              </c:extLst>
            </c:dLbl>
            <c:dLbl>
              <c:idx val="19"/>
              <c:layout>
                <c:manualLayout>
                  <c:x val="1.8461537566975769E-3"/>
                  <c:y val="-3.87551308242275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7AD9-4AA1-ACF7-AE4FCCA70683}"/>
                </c:ext>
              </c:extLst>
            </c:dLbl>
            <c:dLbl>
              <c:idx val="20"/>
              <c:layout>
                <c:manualLayout>
                  <c:x val="1.8461537566975769E-3"/>
                  <c:y val="-5.28479056694012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7AD9-4AA1-ACF7-AE4FCCA7068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0E3545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'Ukupno zapošljavanje'!$O$4:$O$24</c:f>
              <c:strCache>
                <c:ptCount val="21"/>
                <c:pt idx="0">
                  <c:v>Osječko-baranjska</c:v>
                </c:pt>
                <c:pt idx="1">
                  <c:v>Grad Zagreb</c:v>
                </c:pt>
                <c:pt idx="2">
                  <c:v>Vukovarsko-srijemska</c:v>
                </c:pt>
                <c:pt idx="3">
                  <c:v>Splitsko-dalmatinska</c:v>
                </c:pt>
                <c:pt idx="4">
                  <c:v>Bjelovarsko-bilogorska</c:v>
                </c:pt>
                <c:pt idx="5">
                  <c:v>Brodsko-posavska</c:v>
                </c:pt>
                <c:pt idx="6">
                  <c:v>Sisačko-moslavačka</c:v>
                </c:pt>
                <c:pt idx="7">
                  <c:v>Međimurska</c:v>
                </c:pt>
                <c:pt idx="8">
                  <c:v>Varaždinska</c:v>
                </c:pt>
                <c:pt idx="9">
                  <c:v>Požeško-slavonska</c:v>
                </c:pt>
                <c:pt idx="10">
                  <c:v>Koprivničko-križevačka</c:v>
                </c:pt>
                <c:pt idx="11">
                  <c:v>Zagrebačka</c:v>
                </c:pt>
                <c:pt idx="12">
                  <c:v>Karlovačka</c:v>
                </c:pt>
                <c:pt idx="13">
                  <c:v>Virovitičko-podravska</c:v>
                </c:pt>
                <c:pt idx="14">
                  <c:v>Dubrovačko-neretvanska</c:v>
                </c:pt>
                <c:pt idx="15">
                  <c:v>Istarska</c:v>
                </c:pt>
                <c:pt idx="16">
                  <c:v>Primorsko-goranska</c:v>
                </c:pt>
                <c:pt idx="17">
                  <c:v>Zadarska</c:v>
                </c:pt>
                <c:pt idx="18">
                  <c:v>Šibensko-kninska</c:v>
                </c:pt>
                <c:pt idx="19">
                  <c:v>Krapinsko-zagorska</c:v>
                </c:pt>
                <c:pt idx="20">
                  <c:v>Ličko-senjska</c:v>
                </c:pt>
              </c:strCache>
            </c:strRef>
          </c:cat>
          <c:val>
            <c:numRef>
              <c:f>'Ukupno zapošljavanje'!$Q$4:$Q$24</c:f>
              <c:numCache>
                <c:formatCode>#,##0</c:formatCode>
                <c:ptCount val="21"/>
                <c:pt idx="0">
                  <c:v>143</c:v>
                </c:pt>
                <c:pt idx="1">
                  <c:v>101</c:v>
                </c:pt>
                <c:pt idx="2">
                  <c:v>71</c:v>
                </c:pt>
                <c:pt idx="3">
                  <c:v>68</c:v>
                </c:pt>
                <c:pt idx="4">
                  <c:v>43</c:v>
                </c:pt>
                <c:pt idx="5">
                  <c:v>47</c:v>
                </c:pt>
                <c:pt idx="6">
                  <c:v>43</c:v>
                </c:pt>
                <c:pt idx="7">
                  <c:v>41</c:v>
                </c:pt>
                <c:pt idx="8">
                  <c:v>43</c:v>
                </c:pt>
                <c:pt idx="9">
                  <c:v>32</c:v>
                </c:pt>
                <c:pt idx="10">
                  <c:v>33</c:v>
                </c:pt>
                <c:pt idx="11">
                  <c:v>44</c:v>
                </c:pt>
                <c:pt idx="12">
                  <c:v>32</c:v>
                </c:pt>
                <c:pt idx="13">
                  <c:v>33</c:v>
                </c:pt>
                <c:pt idx="14">
                  <c:v>20</c:v>
                </c:pt>
                <c:pt idx="15">
                  <c:v>28</c:v>
                </c:pt>
                <c:pt idx="16">
                  <c:v>26</c:v>
                </c:pt>
                <c:pt idx="17">
                  <c:v>21</c:v>
                </c:pt>
                <c:pt idx="18">
                  <c:v>24</c:v>
                </c:pt>
                <c:pt idx="19">
                  <c:v>21</c:v>
                </c:pt>
                <c:pt idx="20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7AD9-4AA1-ACF7-AE4FCCA7068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axId val="717643360"/>
        <c:axId val="717649840"/>
      </c:barChart>
      <c:catAx>
        <c:axId val="717643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717649840"/>
        <c:crosses val="autoZero"/>
        <c:auto val="1"/>
        <c:lblAlgn val="ctr"/>
        <c:lblOffset val="100"/>
        <c:noMultiLvlLbl val="0"/>
      </c:catAx>
      <c:valAx>
        <c:axId val="717649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7176433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2794BF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2794BF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'Ukupno zapošljavanje'!$Q$28:$Q$48</c:f>
              <c:strCache>
                <c:ptCount val="21"/>
                <c:pt idx="0">
                  <c:v>Zagrebačka</c:v>
                </c:pt>
                <c:pt idx="1">
                  <c:v>Krapinsko-zagorska</c:v>
                </c:pt>
                <c:pt idx="2">
                  <c:v>Sisačko-moslavačka</c:v>
                </c:pt>
                <c:pt idx="3">
                  <c:v>Karlovačka</c:v>
                </c:pt>
                <c:pt idx="4">
                  <c:v>Varaždinska</c:v>
                </c:pt>
                <c:pt idx="5">
                  <c:v>Koprivničko-križevačka</c:v>
                </c:pt>
                <c:pt idx="6">
                  <c:v>Bjelovarsko-bilogorska</c:v>
                </c:pt>
                <c:pt idx="7">
                  <c:v>Primorsko-goranska</c:v>
                </c:pt>
                <c:pt idx="8">
                  <c:v>Ličko-senjska</c:v>
                </c:pt>
                <c:pt idx="9">
                  <c:v>Virovitičko-podravska</c:v>
                </c:pt>
                <c:pt idx="10">
                  <c:v>Požeško-slavonska</c:v>
                </c:pt>
                <c:pt idx="11">
                  <c:v>Brodsko-posavska</c:v>
                </c:pt>
                <c:pt idx="12">
                  <c:v>Zadarska</c:v>
                </c:pt>
                <c:pt idx="13">
                  <c:v>Osječko-baranjska</c:v>
                </c:pt>
                <c:pt idx="14">
                  <c:v>Šibensko-kninska</c:v>
                </c:pt>
                <c:pt idx="15">
                  <c:v>Vukovarsko-srijemska</c:v>
                </c:pt>
                <c:pt idx="16">
                  <c:v>Splitsko-dalmatinska</c:v>
                </c:pt>
                <c:pt idx="17">
                  <c:v>Istarska</c:v>
                </c:pt>
                <c:pt idx="18">
                  <c:v>Dubrovačko-neretvanska</c:v>
                </c:pt>
                <c:pt idx="19">
                  <c:v>Međimurska</c:v>
                </c:pt>
                <c:pt idx="20">
                  <c:v>Grad Zagreb</c:v>
                </c:pt>
              </c:strCache>
            </c:strRef>
          </c:cat>
          <c:val>
            <c:numRef>
              <c:f>'Ukupno zapošljavanje'!$R$28:$R$48</c:f>
              <c:numCache>
                <c:formatCode>0.0</c:formatCode>
                <c:ptCount val="21"/>
                <c:pt idx="0">
                  <c:v>2.9753265602322205</c:v>
                </c:pt>
                <c:pt idx="1">
                  <c:v>4.2689434364994661</c:v>
                </c:pt>
                <c:pt idx="2">
                  <c:v>4.3419874664279314</c:v>
                </c:pt>
                <c:pt idx="3">
                  <c:v>5.4771784232365146</c:v>
                </c:pt>
                <c:pt idx="4">
                  <c:v>5.4136253041362536</c:v>
                </c:pt>
                <c:pt idx="5">
                  <c:v>8.2284607938044534</c:v>
                </c:pt>
                <c:pt idx="6">
                  <c:v>7.3388640714741546</c:v>
                </c:pt>
                <c:pt idx="7">
                  <c:v>1.7938797045374604</c:v>
                </c:pt>
                <c:pt idx="8">
                  <c:v>3.8095238095238098</c:v>
                </c:pt>
                <c:pt idx="9">
                  <c:v>3.8020519010259504</c:v>
                </c:pt>
                <c:pt idx="10">
                  <c:v>7.6376554174067497</c:v>
                </c:pt>
                <c:pt idx="11">
                  <c:v>4.9239033124440468</c:v>
                </c:pt>
                <c:pt idx="12">
                  <c:v>1.6930022573363432</c:v>
                </c:pt>
                <c:pt idx="13">
                  <c:v>5.5010187071679946</c:v>
                </c:pt>
                <c:pt idx="14">
                  <c:v>1.8445322793148879</c:v>
                </c:pt>
                <c:pt idx="15">
                  <c:v>5.8786145535430565</c:v>
                </c:pt>
                <c:pt idx="16">
                  <c:v>1.5920102837931376</c:v>
                </c:pt>
                <c:pt idx="17">
                  <c:v>2.4475524475524475</c:v>
                </c:pt>
                <c:pt idx="18">
                  <c:v>1.6637478108581436</c:v>
                </c:pt>
                <c:pt idx="19">
                  <c:v>8.1560283687943276</c:v>
                </c:pt>
                <c:pt idx="20">
                  <c:v>3.6953504510756421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18E-4914-B59E-91D67284345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axId val="659340456"/>
        <c:axId val="659340816"/>
      </c:barChart>
      <c:catAx>
        <c:axId val="659340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659340816"/>
        <c:crosses val="autoZero"/>
        <c:auto val="1"/>
        <c:lblAlgn val="ctr"/>
        <c:lblOffset val="100"/>
        <c:noMultiLvlLbl val="0"/>
      </c:catAx>
      <c:valAx>
        <c:axId val="659340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6593404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4803149606299214E-2"/>
          <c:y val="5.0925925925925923E-2"/>
          <c:w val="0.89019685039370078"/>
          <c:h val="0.684914698162729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'Ukupno zapošljavanje'!$AA$28</c:f>
              <c:strCache>
                <c:ptCount val="1"/>
                <c:pt idx="0">
                  <c:v>Muškarci</c:v>
                </c:pt>
              </c:strCache>
            </c:strRef>
          </c:tx>
          <c:spPr>
            <a:solidFill>
              <a:srgbClr val="2794BF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2794BF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'Ukupno zapošljavanje'!$Z$29:$Z$38</c:f>
              <c:strCache>
                <c:ptCount val="10"/>
                <c:pt idx="0">
                  <c:v>15-19</c:v>
                </c:pt>
                <c:pt idx="1">
                  <c:v>20-24</c:v>
                </c:pt>
                <c:pt idx="2">
                  <c:v>25-29</c:v>
                </c:pt>
                <c:pt idx="3">
                  <c:v>30-34</c:v>
                </c:pt>
                <c:pt idx="4">
                  <c:v>35-39</c:v>
                </c:pt>
                <c:pt idx="5">
                  <c:v>40-44</c:v>
                </c:pt>
                <c:pt idx="6">
                  <c:v>45-49</c:v>
                </c:pt>
                <c:pt idx="7">
                  <c:v>50-54</c:v>
                </c:pt>
                <c:pt idx="8">
                  <c:v>55-59</c:v>
                </c:pt>
                <c:pt idx="9">
                  <c:v>60 i više</c:v>
                </c:pt>
              </c:strCache>
            </c:strRef>
          </c:cat>
          <c:val>
            <c:numRef>
              <c:f>'Ukupno zapošljavanje'!$AA$29:$AA$38</c:f>
              <c:numCache>
                <c:formatCode>#,##0</c:formatCode>
                <c:ptCount val="10"/>
                <c:pt idx="0">
                  <c:v>100</c:v>
                </c:pt>
                <c:pt idx="1">
                  <c:v>258</c:v>
                </c:pt>
                <c:pt idx="2">
                  <c:v>223</c:v>
                </c:pt>
                <c:pt idx="3">
                  <c:v>131</c:v>
                </c:pt>
                <c:pt idx="4">
                  <c:v>96</c:v>
                </c:pt>
                <c:pt idx="5">
                  <c:v>99</c:v>
                </c:pt>
                <c:pt idx="6">
                  <c:v>83</c:v>
                </c:pt>
                <c:pt idx="7">
                  <c:v>63</c:v>
                </c:pt>
                <c:pt idx="8">
                  <c:v>49</c:v>
                </c:pt>
                <c:pt idx="9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488-40CE-9AE0-E9D06C558007}"/>
            </c:ext>
          </c:extLst>
        </c:ser>
        <c:ser>
          <c:idx val="1"/>
          <c:order val="1"/>
          <c:tx>
            <c:strRef>
              <c:f>'Ukupno zapošljavanje'!$AB$28</c:f>
              <c:strCache>
                <c:ptCount val="1"/>
                <c:pt idx="0">
                  <c:v>Žene</c:v>
                </c:pt>
              </c:strCache>
            </c:strRef>
          </c:tx>
          <c:spPr>
            <a:solidFill>
              <a:srgbClr val="0E3545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6.6137566137566134E-3"/>
                  <c:y val="-2.65339966832504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488-40CE-9AE0-E9D06C558007}"/>
                </c:ext>
              </c:extLst>
            </c:dLbl>
            <c:dLbl>
              <c:idx val="2"/>
              <c:layout>
                <c:manualLayout>
                  <c:x val="6.6137566137566542E-3"/>
                  <c:y val="-3.98009950248756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488-40CE-9AE0-E9D06C558007}"/>
                </c:ext>
              </c:extLst>
            </c:dLbl>
            <c:dLbl>
              <c:idx val="3"/>
              <c:layout>
                <c:manualLayout>
                  <c:x val="8.8183421516754047E-3"/>
                  <c:y val="-3.98009950248756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488-40CE-9AE0-E9D06C55800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0E3545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'Ukupno zapošljavanje'!$Z$29:$Z$38</c:f>
              <c:strCache>
                <c:ptCount val="10"/>
                <c:pt idx="0">
                  <c:v>15-19</c:v>
                </c:pt>
                <c:pt idx="1">
                  <c:v>20-24</c:v>
                </c:pt>
                <c:pt idx="2">
                  <c:v>25-29</c:v>
                </c:pt>
                <c:pt idx="3">
                  <c:v>30-34</c:v>
                </c:pt>
                <c:pt idx="4">
                  <c:v>35-39</c:v>
                </c:pt>
                <c:pt idx="5">
                  <c:v>40-44</c:v>
                </c:pt>
                <c:pt idx="6">
                  <c:v>45-49</c:v>
                </c:pt>
                <c:pt idx="7">
                  <c:v>50-54</c:v>
                </c:pt>
                <c:pt idx="8">
                  <c:v>55-59</c:v>
                </c:pt>
                <c:pt idx="9">
                  <c:v>60 i više</c:v>
                </c:pt>
              </c:strCache>
            </c:strRef>
          </c:cat>
          <c:val>
            <c:numRef>
              <c:f>'Ukupno zapošljavanje'!$AB$29:$AB$38</c:f>
              <c:numCache>
                <c:formatCode>#,##0</c:formatCode>
                <c:ptCount val="10"/>
                <c:pt idx="0">
                  <c:v>49</c:v>
                </c:pt>
                <c:pt idx="1">
                  <c:v>177</c:v>
                </c:pt>
                <c:pt idx="2">
                  <c:v>169</c:v>
                </c:pt>
                <c:pt idx="3">
                  <c:v>81</c:v>
                </c:pt>
                <c:pt idx="4">
                  <c:v>87</c:v>
                </c:pt>
                <c:pt idx="5">
                  <c:v>73</c:v>
                </c:pt>
                <c:pt idx="6">
                  <c:v>107</c:v>
                </c:pt>
                <c:pt idx="7">
                  <c:v>85</c:v>
                </c:pt>
                <c:pt idx="8">
                  <c:v>78</c:v>
                </c:pt>
                <c:pt idx="9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488-40CE-9AE0-E9D06C55800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axId val="869312144"/>
        <c:axId val="869309264"/>
      </c:barChart>
      <c:catAx>
        <c:axId val="8693121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869309264"/>
        <c:crosses val="autoZero"/>
        <c:auto val="1"/>
        <c:lblAlgn val="ctr"/>
        <c:lblOffset val="100"/>
        <c:noMultiLvlLbl val="0"/>
      </c:catAx>
      <c:valAx>
        <c:axId val="8693092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869312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'Ukupno zapošljavanje'!$U$46</c:f>
              <c:strCache>
                <c:ptCount val="1"/>
                <c:pt idx="0">
                  <c:v>Muškarci</c:v>
                </c:pt>
              </c:strCache>
            </c:strRef>
          </c:tx>
          <c:spPr>
            <a:solidFill>
              <a:srgbClr val="2794BF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2794BF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'Ukupno zapošljavanje'!$T$47:$T$52</c:f>
              <c:strCache>
                <c:ptCount val="6"/>
                <c:pt idx="0">
                  <c:v>Bez škole i 
nezavršena osnovna škola</c:v>
                </c:pt>
                <c:pt idx="1">
                  <c:v>Osnovna škola</c:v>
                </c:pt>
                <c:pt idx="2">
                  <c:v>SŠ za zanimanja do 3 god. i škola za KV i VKV radnike</c:v>
                </c:pt>
                <c:pt idx="3">
                  <c:v>SŠ za zanimanja u tajanju od 4 i više godina i gimnazija</c:v>
                </c:pt>
                <c:pt idx="4">
                  <c:v>Prvi stupanj fakulteta, stručni studij i viša škola</c:v>
                </c:pt>
                <c:pt idx="5">
                  <c:v>Fakultet, akademija, magisterij, doktorat</c:v>
                </c:pt>
              </c:strCache>
            </c:strRef>
          </c:cat>
          <c:val>
            <c:numRef>
              <c:f>'Ukupno zapošljavanje'!$U$47:$U$52</c:f>
              <c:numCache>
                <c:formatCode>#,##0</c:formatCode>
                <c:ptCount val="6"/>
                <c:pt idx="0">
                  <c:v>26</c:v>
                </c:pt>
                <c:pt idx="1">
                  <c:v>145</c:v>
                </c:pt>
                <c:pt idx="2">
                  <c:v>656</c:v>
                </c:pt>
                <c:pt idx="3">
                  <c:v>224</c:v>
                </c:pt>
                <c:pt idx="4">
                  <c:v>41</c:v>
                </c:pt>
                <c:pt idx="5">
                  <c:v>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4E6-4D4B-A0CA-6058D877EB4E}"/>
            </c:ext>
          </c:extLst>
        </c:ser>
        <c:ser>
          <c:idx val="1"/>
          <c:order val="1"/>
          <c:tx>
            <c:strRef>
              <c:f>'Ukupno zapošljavanje'!$V$46</c:f>
              <c:strCache>
                <c:ptCount val="1"/>
                <c:pt idx="0">
                  <c:v>Žene</c:v>
                </c:pt>
              </c:strCache>
            </c:strRef>
          </c:tx>
          <c:spPr>
            <a:solidFill>
              <a:srgbClr val="0E3545"/>
            </a:solidFill>
            <a:ln>
              <a:noFill/>
            </a:ln>
            <a:effectLst/>
          </c:spPr>
          <c:invertIfNegative val="0"/>
          <c:dLbls>
            <c:dLbl>
              <c:idx val="2"/>
              <c:layout>
                <c:manualLayout>
                  <c:x val="4.4091710758377423E-3"/>
                  <c:y val="-5.314908317831517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4E6-4D4B-A0CA-6058D877EB4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0E3545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'Ukupno zapošljavanje'!$T$47:$T$52</c:f>
              <c:strCache>
                <c:ptCount val="6"/>
                <c:pt idx="0">
                  <c:v>Bez škole i 
nezavršena osnovna škola</c:v>
                </c:pt>
                <c:pt idx="1">
                  <c:v>Osnovna škola</c:v>
                </c:pt>
                <c:pt idx="2">
                  <c:v>SŠ za zanimanja do 3 god. i škola za KV i VKV radnike</c:v>
                </c:pt>
                <c:pt idx="3">
                  <c:v>SŠ za zanimanja u tajanju od 4 i više godina i gimnazija</c:v>
                </c:pt>
                <c:pt idx="4">
                  <c:v>Prvi stupanj fakulteta, stručni studij i viša škola</c:v>
                </c:pt>
                <c:pt idx="5">
                  <c:v>Fakultet, akademija, magisterij, doktorat</c:v>
                </c:pt>
              </c:strCache>
            </c:strRef>
          </c:cat>
          <c:val>
            <c:numRef>
              <c:f>'Ukupno zapošljavanje'!$V$47:$V$52</c:f>
              <c:numCache>
                <c:formatCode>#,##0</c:formatCode>
                <c:ptCount val="6"/>
                <c:pt idx="0">
                  <c:v>16</c:v>
                </c:pt>
                <c:pt idx="1">
                  <c:v>108</c:v>
                </c:pt>
                <c:pt idx="2">
                  <c:v>476</c:v>
                </c:pt>
                <c:pt idx="3">
                  <c:v>235</c:v>
                </c:pt>
                <c:pt idx="4">
                  <c:v>33</c:v>
                </c:pt>
                <c:pt idx="5">
                  <c:v>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4E6-4D4B-A0CA-6058D877EB4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axId val="727324048"/>
        <c:axId val="727327648"/>
      </c:barChart>
      <c:catAx>
        <c:axId val="727324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727327648"/>
        <c:crosses val="autoZero"/>
        <c:auto val="1"/>
        <c:lblAlgn val="ctr"/>
        <c:lblOffset val="100"/>
        <c:noMultiLvlLbl val="0"/>
      </c:catAx>
      <c:valAx>
        <c:axId val="727327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727324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'Ukupno zapošljavanje'!$P$72</c:f>
              <c:strCache>
                <c:ptCount val="1"/>
                <c:pt idx="0">
                  <c:v>Muškarci</c:v>
                </c:pt>
              </c:strCache>
            </c:strRef>
          </c:tx>
          <c:spPr>
            <a:solidFill>
              <a:srgbClr val="2794BF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2794BF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'Ukupno zapošljavanje'!$O$73:$O$81</c:f>
              <c:strCache>
                <c:ptCount val="9"/>
                <c:pt idx="0">
                  <c:v>0 - 3 mj.</c:v>
                </c:pt>
                <c:pt idx="1">
                  <c:v>3 - 6 mj.</c:v>
                </c:pt>
                <c:pt idx="2">
                  <c:v>6 - 9 mj.</c:v>
                </c:pt>
                <c:pt idx="3">
                  <c:v>9 - 12 mj.</c:v>
                </c:pt>
                <c:pt idx="4">
                  <c:v>1 - 2 god.</c:v>
                </c:pt>
                <c:pt idx="5">
                  <c:v>2 - 3 god.</c:v>
                </c:pt>
                <c:pt idx="6">
                  <c:v>3 - 5 god.</c:v>
                </c:pt>
                <c:pt idx="7">
                  <c:v>5 - 8 god.</c:v>
                </c:pt>
                <c:pt idx="8">
                  <c:v>8 god. i više</c:v>
                </c:pt>
              </c:strCache>
            </c:strRef>
          </c:cat>
          <c:val>
            <c:numRef>
              <c:f>'Ukupno zapošljavanje'!$P$73:$P$81</c:f>
              <c:numCache>
                <c:formatCode>#,##0</c:formatCode>
                <c:ptCount val="9"/>
                <c:pt idx="0">
                  <c:v>471</c:v>
                </c:pt>
                <c:pt idx="1">
                  <c:v>274</c:v>
                </c:pt>
                <c:pt idx="2">
                  <c:v>153</c:v>
                </c:pt>
                <c:pt idx="3">
                  <c:v>49</c:v>
                </c:pt>
                <c:pt idx="4">
                  <c:v>116</c:v>
                </c:pt>
                <c:pt idx="5">
                  <c:v>32</c:v>
                </c:pt>
                <c:pt idx="6">
                  <c:v>24</c:v>
                </c:pt>
                <c:pt idx="7">
                  <c:v>8</c:v>
                </c:pt>
                <c:pt idx="8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A30-48C2-A649-B9EDD01F5509}"/>
            </c:ext>
          </c:extLst>
        </c:ser>
        <c:ser>
          <c:idx val="1"/>
          <c:order val="1"/>
          <c:tx>
            <c:strRef>
              <c:f>'Ukupno zapošljavanje'!$Q$72</c:f>
              <c:strCache>
                <c:ptCount val="1"/>
                <c:pt idx="0">
                  <c:v>Žene</c:v>
                </c:pt>
              </c:strCache>
            </c:strRef>
          </c:tx>
          <c:spPr>
            <a:solidFill>
              <a:srgbClr val="0E354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0E3545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'Ukupno zapošljavanje'!$O$73:$O$81</c:f>
              <c:strCache>
                <c:ptCount val="9"/>
                <c:pt idx="0">
                  <c:v>0 - 3 mj.</c:v>
                </c:pt>
                <c:pt idx="1">
                  <c:v>3 - 6 mj.</c:v>
                </c:pt>
                <c:pt idx="2">
                  <c:v>6 - 9 mj.</c:v>
                </c:pt>
                <c:pt idx="3">
                  <c:v>9 - 12 mj.</c:v>
                </c:pt>
                <c:pt idx="4">
                  <c:v>1 - 2 god.</c:v>
                </c:pt>
                <c:pt idx="5">
                  <c:v>2 - 3 god.</c:v>
                </c:pt>
                <c:pt idx="6">
                  <c:v>3 - 5 god.</c:v>
                </c:pt>
                <c:pt idx="7">
                  <c:v>5 - 8 god.</c:v>
                </c:pt>
                <c:pt idx="8">
                  <c:v>8 god. i više</c:v>
                </c:pt>
              </c:strCache>
            </c:strRef>
          </c:cat>
          <c:val>
            <c:numRef>
              <c:f>'Ukupno zapošljavanje'!$Q$73:$Q$81</c:f>
              <c:numCache>
                <c:formatCode>#,##0</c:formatCode>
                <c:ptCount val="9"/>
                <c:pt idx="0">
                  <c:v>362</c:v>
                </c:pt>
                <c:pt idx="1">
                  <c:v>212</c:v>
                </c:pt>
                <c:pt idx="2">
                  <c:v>135</c:v>
                </c:pt>
                <c:pt idx="3">
                  <c:v>51</c:v>
                </c:pt>
                <c:pt idx="4">
                  <c:v>94</c:v>
                </c:pt>
                <c:pt idx="5">
                  <c:v>37</c:v>
                </c:pt>
                <c:pt idx="6">
                  <c:v>23</c:v>
                </c:pt>
                <c:pt idx="7">
                  <c:v>8</c:v>
                </c:pt>
                <c:pt idx="8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A30-48C2-A649-B9EDD01F550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axId val="727302088"/>
        <c:axId val="727298488"/>
      </c:barChart>
      <c:catAx>
        <c:axId val="727302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727298488"/>
        <c:crosses val="autoZero"/>
        <c:auto val="1"/>
        <c:lblAlgn val="ctr"/>
        <c:lblOffset val="100"/>
        <c:noMultiLvlLbl val="0"/>
      </c:catAx>
      <c:valAx>
        <c:axId val="727298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727302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'Ukupno zapošljavanje'!$Q$54</c:f>
              <c:strCache>
                <c:ptCount val="1"/>
                <c:pt idx="0">
                  <c:v>Muškarci</c:v>
                </c:pt>
              </c:strCache>
            </c:strRef>
          </c:tx>
          <c:spPr>
            <a:solidFill>
              <a:srgbClr val="2794BF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2794BF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'Ukupno zapošljavanje'!$P$55:$P$67</c:f>
              <c:strCache>
                <c:ptCount val="13"/>
                <c:pt idx="0">
                  <c:v>Bez staža</c:v>
                </c:pt>
                <c:pt idx="1">
                  <c:v>Do 1 god.</c:v>
                </c:pt>
                <c:pt idx="2">
                  <c:v>1 - 2 god.</c:v>
                </c:pt>
                <c:pt idx="3">
                  <c:v>2 - 3 god.</c:v>
                </c:pt>
                <c:pt idx="4">
                  <c:v>3 - 5 god.</c:v>
                </c:pt>
                <c:pt idx="5">
                  <c:v>5 - 10 god.</c:v>
                </c:pt>
                <c:pt idx="6">
                  <c:v>10 - 15 god.</c:v>
                </c:pt>
                <c:pt idx="7">
                  <c:v>15 - 20 god.</c:v>
                </c:pt>
                <c:pt idx="8">
                  <c:v>20 - 25 god.</c:v>
                </c:pt>
                <c:pt idx="9">
                  <c:v>25 - 30 god.</c:v>
                </c:pt>
                <c:pt idx="10">
                  <c:v>30 - 35 god.</c:v>
                </c:pt>
                <c:pt idx="11">
                  <c:v>35 - 40 god.</c:v>
                </c:pt>
                <c:pt idx="12">
                  <c:v>Preko 40 god.</c:v>
                </c:pt>
              </c:strCache>
            </c:strRef>
          </c:cat>
          <c:val>
            <c:numRef>
              <c:f>'Ukupno zapošljavanje'!$Q$55:$Q$67</c:f>
              <c:numCache>
                <c:formatCode>#,##0</c:formatCode>
                <c:ptCount val="13"/>
                <c:pt idx="0">
                  <c:v>140</c:v>
                </c:pt>
                <c:pt idx="1">
                  <c:v>191</c:v>
                </c:pt>
                <c:pt idx="2">
                  <c:v>138</c:v>
                </c:pt>
                <c:pt idx="3">
                  <c:v>86</c:v>
                </c:pt>
                <c:pt idx="4">
                  <c:v>160</c:v>
                </c:pt>
                <c:pt idx="5">
                  <c:v>178</c:v>
                </c:pt>
                <c:pt idx="6">
                  <c:v>86</c:v>
                </c:pt>
                <c:pt idx="7">
                  <c:v>59</c:v>
                </c:pt>
                <c:pt idx="8">
                  <c:v>42</c:v>
                </c:pt>
                <c:pt idx="9">
                  <c:v>26</c:v>
                </c:pt>
                <c:pt idx="10">
                  <c:v>21</c:v>
                </c:pt>
                <c:pt idx="11">
                  <c:v>3</c:v>
                </c:pt>
                <c:pt idx="1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5D-413A-BC99-1AC721D4B83E}"/>
            </c:ext>
          </c:extLst>
        </c:ser>
        <c:ser>
          <c:idx val="1"/>
          <c:order val="1"/>
          <c:tx>
            <c:strRef>
              <c:f>'Ukupno zapošljavanje'!$R$54</c:f>
              <c:strCache>
                <c:ptCount val="1"/>
                <c:pt idx="0">
                  <c:v>Žene</c:v>
                </c:pt>
              </c:strCache>
            </c:strRef>
          </c:tx>
          <c:spPr>
            <a:solidFill>
              <a:srgbClr val="0E3545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2045855379188711E-3"/>
                  <c:y val="-1.50037509377344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1A5D-413A-BC99-1AC721D4B83E}"/>
                </c:ext>
              </c:extLst>
            </c:dLbl>
            <c:dLbl>
              <c:idx val="1"/>
              <c:layout>
                <c:manualLayout>
                  <c:x val="1.3227513227513227E-2"/>
                  <c:y val="-1.50037509377344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A5D-413A-BC99-1AC721D4B83E}"/>
                </c:ext>
              </c:extLst>
            </c:dLbl>
            <c:dLbl>
              <c:idx val="2"/>
              <c:layout>
                <c:manualLayout>
                  <c:x val="1.3227513227513227E-2"/>
                  <c:y val="-5.001250312578144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A5D-413A-BC99-1AC721D4B83E}"/>
                </c:ext>
              </c:extLst>
            </c:dLbl>
            <c:dLbl>
              <c:idx val="3"/>
              <c:layout>
                <c:manualLayout>
                  <c:x val="4.04169346286349E-17"/>
                  <c:y val="-2.00050012503125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A5D-413A-BC99-1AC721D4B83E}"/>
                </c:ext>
              </c:extLst>
            </c:dLbl>
            <c:dLbl>
              <c:idx val="4"/>
              <c:layout>
                <c:manualLayout>
                  <c:x val="4.4091710758377423E-3"/>
                  <c:y val="5.001250312578098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A5D-413A-BC99-1AC721D4B83E}"/>
                </c:ext>
              </c:extLst>
            </c:dLbl>
            <c:dLbl>
              <c:idx val="5"/>
              <c:layout>
                <c:manualLayout>
                  <c:x val="1.5432098765432098E-2"/>
                  <c:y val="-2.292213246755287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A5D-413A-BC99-1AC721D4B83E}"/>
                </c:ext>
              </c:extLst>
            </c:dLbl>
            <c:dLbl>
              <c:idx val="8"/>
              <c:layout>
                <c:manualLayout>
                  <c:x val="1.1022927689594356E-2"/>
                  <c:y val="-2.50062515628907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A5D-413A-BC99-1AC721D4B83E}"/>
                </c:ext>
              </c:extLst>
            </c:dLbl>
            <c:dLbl>
              <c:idx val="10"/>
              <c:layout>
                <c:manualLayout>
                  <c:x val="1.3227513227513227E-2"/>
                  <c:y val="-1.50037509377344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A5D-413A-BC99-1AC721D4B83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0E3545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'Ukupno zapošljavanje'!$P$55:$P$67</c:f>
              <c:strCache>
                <c:ptCount val="13"/>
                <c:pt idx="0">
                  <c:v>Bez staža</c:v>
                </c:pt>
                <c:pt idx="1">
                  <c:v>Do 1 god.</c:v>
                </c:pt>
                <c:pt idx="2">
                  <c:v>1 - 2 god.</c:v>
                </c:pt>
                <c:pt idx="3">
                  <c:v>2 - 3 god.</c:v>
                </c:pt>
                <c:pt idx="4">
                  <c:v>3 - 5 god.</c:v>
                </c:pt>
                <c:pt idx="5">
                  <c:v>5 - 10 god.</c:v>
                </c:pt>
                <c:pt idx="6">
                  <c:v>10 - 15 god.</c:v>
                </c:pt>
                <c:pt idx="7">
                  <c:v>15 - 20 god.</c:v>
                </c:pt>
                <c:pt idx="8">
                  <c:v>20 - 25 god.</c:v>
                </c:pt>
                <c:pt idx="9">
                  <c:v>25 - 30 god.</c:v>
                </c:pt>
                <c:pt idx="10">
                  <c:v>30 - 35 god.</c:v>
                </c:pt>
                <c:pt idx="11">
                  <c:v>35 - 40 god.</c:v>
                </c:pt>
                <c:pt idx="12">
                  <c:v>Preko 40 god.</c:v>
                </c:pt>
              </c:strCache>
            </c:strRef>
          </c:cat>
          <c:val>
            <c:numRef>
              <c:f>'Ukupno zapošljavanje'!$R$55:$R$67</c:f>
              <c:numCache>
                <c:formatCode>#,##0</c:formatCode>
                <c:ptCount val="13"/>
                <c:pt idx="0">
                  <c:v>101</c:v>
                </c:pt>
                <c:pt idx="1">
                  <c:v>148</c:v>
                </c:pt>
                <c:pt idx="2">
                  <c:v>127</c:v>
                </c:pt>
                <c:pt idx="3">
                  <c:v>91</c:v>
                </c:pt>
                <c:pt idx="4">
                  <c:v>103</c:v>
                </c:pt>
                <c:pt idx="5">
                  <c:v>131</c:v>
                </c:pt>
                <c:pt idx="6">
                  <c:v>79</c:v>
                </c:pt>
                <c:pt idx="7">
                  <c:v>44</c:v>
                </c:pt>
                <c:pt idx="8">
                  <c:v>41</c:v>
                </c:pt>
                <c:pt idx="9">
                  <c:v>31</c:v>
                </c:pt>
                <c:pt idx="10">
                  <c:v>23</c:v>
                </c:pt>
                <c:pt idx="11">
                  <c:v>10</c:v>
                </c:pt>
                <c:pt idx="1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A5D-413A-BC99-1AC721D4B83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axId val="716977368"/>
        <c:axId val="716977728"/>
      </c:barChart>
      <c:catAx>
        <c:axId val="716977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716977728"/>
        <c:crosses val="autoZero"/>
        <c:auto val="1"/>
        <c:lblAlgn val="ctr"/>
        <c:lblOffset val="100"/>
        <c:noMultiLvlLbl val="0"/>
      </c:catAx>
      <c:valAx>
        <c:axId val="71697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716977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'Ukupno zapošljavanje'!$M$86</c:f>
              <c:strCache>
                <c:ptCount val="1"/>
                <c:pt idx="0">
                  <c:v>Muškarci</c:v>
                </c:pt>
              </c:strCache>
            </c:strRef>
          </c:tx>
          <c:spPr>
            <a:solidFill>
              <a:srgbClr val="2794BF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lIns="72000" tIns="19050" rIns="36000" bIns="7200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2794BF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'Ukupno zapošljavanje'!$L$87:$L$94</c:f>
              <c:strCache>
                <c:ptCount val="8"/>
                <c:pt idx="0">
                  <c:v>Intelektualne poteškoće</c:v>
                </c:pt>
                <c:pt idx="1">
                  <c:v>Kombinirane smetnje</c:v>
                </c:pt>
                <c:pt idx="2">
                  <c:v>Kronične bolesti</c:v>
                </c:pt>
                <c:pt idx="3">
                  <c:v>Oštećenje sluha</c:v>
                </c:pt>
                <c:pt idx="4">
                  <c:v>Oštećenje vida</c:v>
                </c:pt>
                <c:pt idx="5">
                  <c:v>Poremećaji glasovno - govorne komunikacije</c:v>
                </c:pt>
                <c:pt idx="6">
                  <c:v>Psihičke i organske smetnje</c:v>
                </c:pt>
                <c:pt idx="7">
                  <c:v>Tjelesni invaliditet</c:v>
                </c:pt>
              </c:strCache>
            </c:strRef>
          </c:cat>
          <c:val>
            <c:numRef>
              <c:f>'Ukupno zapošljavanje'!$M$87:$M$94</c:f>
              <c:numCache>
                <c:formatCode>#,##0</c:formatCode>
                <c:ptCount val="8"/>
                <c:pt idx="0">
                  <c:v>242</c:v>
                </c:pt>
                <c:pt idx="1">
                  <c:v>328</c:v>
                </c:pt>
                <c:pt idx="2">
                  <c:v>127</c:v>
                </c:pt>
                <c:pt idx="3">
                  <c:v>37</c:v>
                </c:pt>
                <c:pt idx="4">
                  <c:v>29</c:v>
                </c:pt>
                <c:pt idx="5">
                  <c:v>120</c:v>
                </c:pt>
                <c:pt idx="6">
                  <c:v>82</c:v>
                </c:pt>
                <c:pt idx="7">
                  <c:v>166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618-49DB-A163-7A9E5A86962D}"/>
            </c:ext>
          </c:extLst>
        </c:ser>
        <c:ser>
          <c:idx val="1"/>
          <c:order val="1"/>
          <c:tx>
            <c:strRef>
              <c:f>'Ukupno zapošljavanje'!$N$86</c:f>
              <c:strCache>
                <c:ptCount val="1"/>
                <c:pt idx="0">
                  <c:v>Žene</c:v>
                </c:pt>
              </c:strCache>
            </c:strRef>
          </c:tx>
          <c:spPr>
            <a:solidFill>
              <a:srgbClr val="0E354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0E3545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'Ukupno zapošljavanje'!$L$87:$L$94</c:f>
              <c:strCache>
                <c:ptCount val="8"/>
                <c:pt idx="0">
                  <c:v>Intelektualne poteškoće</c:v>
                </c:pt>
                <c:pt idx="1">
                  <c:v>Kombinirane smetnje</c:v>
                </c:pt>
                <c:pt idx="2">
                  <c:v>Kronične bolesti</c:v>
                </c:pt>
                <c:pt idx="3">
                  <c:v>Oštećenje sluha</c:v>
                </c:pt>
                <c:pt idx="4">
                  <c:v>Oštećenje vida</c:v>
                </c:pt>
                <c:pt idx="5">
                  <c:v>Poremećaji glasovno - govorne komunikacije</c:v>
                </c:pt>
                <c:pt idx="6">
                  <c:v>Psihičke i organske smetnje</c:v>
                </c:pt>
                <c:pt idx="7">
                  <c:v>Tjelesni invaliditet</c:v>
                </c:pt>
              </c:strCache>
            </c:strRef>
          </c:cat>
          <c:val>
            <c:numRef>
              <c:f>'Ukupno zapošljavanje'!$N$87:$N$94</c:f>
              <c:numCache>
                <c:formatCode>#,##0</c:formatCode>
                <c:ptCount val="8"/>
                <c:pt idx="0">
                  <c:v>137</c:v>
                </c:pt>
                <c:pt idx="1">
                  <c:v>297</c:v>
                </c:pt>
                <c:pt idx="2">
                  <c:v>147</c:v>
                </c:pt>
                <c:pt idx="3">
                  <c:v>25</c:v>
                </c:pt>
                <c:pt idx="4">
                  <c:v>26</c:v>
                </c:pt>
                <c:pt idx="5">
                  <c:v>82</c:v>
                </c:pt>
                <c:pt idx="6">
                  <c:v>62</c:v>
                </c:pt>
                <c:pt idx="7">
                  <c:v>153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618-49DB-A163-7A9E5A86962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axId val="719383272"/>
        <c:axId val="719384352"/>
      </c:barChart>
      <c:catAx>
        <c:axId val="719383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719384352"/>
        <c:crosses val="autoZero"/>
        <c:auto val="1"/>
        <c:lblAlgn val="ctr"/>
        <c:lblOffset val="100"/>
        <c:noMultiLvlLbl val="0"/>
      </c:catAx>
      <c:valAx>
        <c:axId val="719384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719383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3FA7A-27F3-4414-862B-B1E0012A5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17</Pages>
  <Words>2522</Words>
  <Characters>14382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Krstanović Vinac</dc:creator>
  <cp:keywords/>
  <dc:description/>
  <cp:lastModifiedBy>Monika Hartek</cp:lastModifiedBy>
  <cp:revision>14</cp:revision>
  <dcterms:created xsi:type="dcterms:W3CDTF">2026-07-13T12:20:00Z</dcterms:created>
  <dcterms:modified xsi:type="dcterms:W3CDTF">2026-07-15T09:00:00Z</dcterms:modified>
</cp:coreProperties>
</file>